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Inspectoratul Școlar Județean Vrancea</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Aviz favorabil</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Inspector Școlar General,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 Aurel ȘELARU</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Inspector proiecte internaționale și extrașcolare,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 Ionuț ȚAND</w:t>
      </w:r>
      <w:r>
        <w:rPr>
          <w:rFonts w:ascii="Times New Roman" w:hAnsi="Times New Roman" w:cs="Times New Roman" w:eastAsia="Times New Roman"/>
          <w:b/>
          <w:color w:val="auto"/>
          <w:spacing w:val="0"/>
          <w:position w:val="0"/>
          <w:sz w:val="28"/>
          <w:shd w:fill="auto" w:val="clear"/>
        </w:rPr>
        <w:t xml:space="preserve">ĂRĂ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Parteneri</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Federația Sindicatelor Libere din Inv</w:t>
      </w:r>
      <w:r>
        <w:rPr>
          <w:rFonts w:ascii="Times New Roman" w:hAnsi="Times New Roman" w:cs="Times New Roman" w:eastAsia="Times New Roman"/>
          <w:b/>
          <w:color w:val="auto"/>
          <w:spacing w:val="0"/>
          <w:position w:val="0"/>
          <w:sz w:val="28"/>
          <w:shd w:fill="auto" w:val="clear"/>
        </w:rPr>
        <w:t xml:space="preserve">ățământ  -   Vrancea</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 Constantin IONESCU – Președinte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Prof.dr. Gicu V. DOGARU – Secretar</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Societatea de Geografie din România – filiala Vrancea</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Prof.dr. Alexandra T</w:t>
      </w:r>
      <w:r>
        <w:rPr>
          <w:rFonts w:ascii="Times New Roman" w:hAnsi="Times New Roman" w:cs="Times New Roman" w:eastAsia="Times New Roman"/>
          <w:b/>
          <w:color w:val="auto"/>
          <w:spacing w:val="0"/>
          <w:position w:val="0"/>
          <w:sz w:val="28"/>
          <w:shd w:fill="auto" w:val="clear"/>
        </w:rPr>
        <w:t xml:space="preserve">ĂTARU – Vicepreședinte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 Mirela CHIP</w:t>
      </w:r>
      <w:r>
        <w:rPr>
          <w:rFonts w:ascii="Times New Roman" w:hAnsi="Times New Roman" w:cs="Times New Roman" w:eastAsia="Times New Roman"/>
          <w:b/>
          <w:color w:val="auto"/>
          <w:spacing w:val="0"/>
          <w:position w:val="0"/>
          <w:sz w:val="28"/>
          <w:shd w:fill="auto" w:val="clear"/>
        </w:rPr>
        <w:t xml:space="preserve">ĂILĂ - Secretar</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PROIECT EDUCAȚIONAL  INTERNAȚIONAL</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 O R”</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w:t>
      </w:r>
      <w:r>
        <w:rPr>
          <w:rFonts w:ascii="Times New Roman" w:hAnsi="Times New Roman" w:cs="Times New Roman" w:eastAsia="Times New Roman"/>
          <w:b/>
          <w:color w:val="auto"/>
          <w:spacing w:val="0"/>
          <w:position w:val="0"/>
          <w:sz w:val="36"/>
          <w:shd w:fill="auto" w:val="clear"/>
        </w:rPr>
        <w:t xml:space="preserve">ărbătorim Împreună Ziua Mondială a Educației </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5 octombrie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Pufești - Vrancea</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 6 octombrie 2018</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ARGUMENT</w:t>
      </w:r>
    </w:p>
    <w:p>
      <w:pPr>
        <w:spacing w:before="0" w:after="2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Așezat dup</w:t>
      </w:r>
      <w:r>
        <w:rPr>
          <w:rFonts w:ascii="Times New Roman" w:hAnsi="Times New Roman" w:cs="Times New Roman" w:eastAsia="Times New Roman"/>
          <w:color w:val="auto"/>
          <w:spacing w:val="0"/>
          <w:position w:val="0"/>
          <w:sz w:val="24"/>
          <w:shd w:fill="auto" w:val="clear"/>
        </w:rPr>
        <w:t xml:space="preserve">ă cum spune cronicarul în calea tuturor răutăților, neamul românesc a trebuit să facă față unei istorii care deseori i-a fost potrivnică. De multe ori identitatea și continuitatea i-au fost puse la îndoială din perspective pseudoștiințifice; cu toate acestea a știut să se înalțe pentru a-și face cunoscute în lume valorile, aspirațiile. Idealul unității a constituit  și constituie o trăsătură definitorie pentru românii aflați sub stăpâniri străine.</w:t>
      </w:r>
    </w:p>
    <w:p>
      <w:pPr>
        <w:spacing w:before="0" w:after="2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ărbătorim în acest an 2018,  România Mare pentru care au murit străbunicii noștri. Sunt milioane de români în afara granițelor țării supuși unui proces de deznaționalizare mai mult sau mai puțin declarat. Mulți se află pe tărâmul Basarabiei istorice, astăzi frântă precum a fost frânt trupul lui Horea la Alba Iulia. Alții se regăsesc în Ucraina, Bulgaria, Serbia, Ungaria și nu numai.  Legătura istorică, lingvistică, religioasă și culturală dintre românii din România și Republica Moldova, ne demonstrează că suntem unul și același neam, ce trebuie reîntregit.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Pentru a îndrepta erorile trecutului și pentru a restabili adev</w:t>
      </w:r>
      <w:r>
        <w:rPr>
          <w:rFonts w:ascii="Times New Roman" w:hAnsi="Times New Roman" w:cs="Times New Roman" w:eastAsia="Times New Roman"/>
          <w:color w:val="auto"/>
          <w:spacing w:val="0"/>
          <w:position w:val="0"/>
          <w:sz w:val="24"/>
          <w:shd w:fill="auto" w:val="clear"/>
        </w:rPr>
        <w:t xml:space="preserve">ărul istoric în spațiul Carpato – Danubiano – Pontic, conștientizăm faptul că nu există altă soluție decât reîntregirea neamului românesc.</w:t>
      </w:r>
    </w:p>
    <w:p>
      <w:pPr>
        <w:spacing w:before="0" w:after="2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de datoria noastr</w:t>
      </w:r>
      <w:r>
        <w:rPr>
          <w:rFonts w:ascii="Times New Roman" w:hAnsi="Times New Roman" w:cs="Times New Roman" w:eastAsia="Times New Roman"/>
          <w:color w:val="auto"/>
          <w:spacing w:val="0"/>
          <w:position w:val="0"/>
          <w:sz w:val="24"/>
          <w:shd w:fill="auto" w:val="clear"/>
        </w:rPr>
        <w:t xml:space="preserve">ă să ne amintim de românii aflați dincolo de granițele trasate, să le înțelegem suferința, să-i aducem măcar în plan cultural acasă, într-o Românie actuală. (Dogaru G. V, phd și N. Damian phd).</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OBIECTIVELE PROIECTULUI  EDUCAȚIONAL  INTERNAȚIONAL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Participanții direcți și indirecți vor fi capabili:</w:t>
      </w:r>
    </w:p>
    <w:p>
      <w:pPr>
        <w:numPr>
          <w:ilvl w:val="0"/>
          <w:numId w:val="1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identifice contextul internațional în care a avut loc Unirea Basarabiei, Bucovinei, Ardealului cu România;</w:t>
      </w:r>
    </w:p>
    <w:p>
      <w:pPr>
        <w:numPr>
          <w:ilvl w:val="0"/>
          <w:numId w:val="1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estimeze impactul acestui moment istoric asupra istoriei recente a românilor;</w:t>
      </w:r>
    </w:p>
    <w:p>
      <w:pPr>
        <w:numPr>
          <w:ilvl w:val="0"/>
          <w:numId w:val="13"/>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identifice oportunitățile în vederea stabilirii și dezvoltării relațiilor culturale, educaționale cu preșcolarii, elevii, cadrele didactice din Școala Gimnazială Pufești – România și Gimnaziul Brăviceni din Republica Moldova;</w:t>
      </w:r>
    </w:p>
    <w:p>
      <w:pPr>
        <w:numPr>
          <w:ilvl w:val="0"/>
          <w:numId w:val="13"/>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conștientizeze importanța Zilei Mondiale a Educației, a rolului educației în formarea viitorilor actori ai societății (preșcolari, elevi etc). </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GRUPUL ȚINT</w:t>
      </w:r>
      <w:r>
        <w:rPr>
          <w:rFonts w:ascii="Times New Roman" w:hAnsi="Times New Roman" w:cs="Times New Roman" w:eastAsia="Times New Roman"/>
          <w:b/>
          <w:color w:val="auto"/>
          <w:spacing w:val="0"/>
          <w:position w:val="0"/>
          <w:sz w:val="24"/>
          <w:shd w:fill="auto" w:val="clear"/>
        </w:rPr>
        <w:t xml:space="preserve">Ă:</w:t>
      </w:r>
    </w:p>
    <w:p>
      <w:pPr>
        <w:numPr>
          <w:ilvl w:val="0"/>
          <w:numId w:val="15"/>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Elevi și cadre didactice de la Școala Gimnazial</w:t>
      </w:r>
      <w:r>
        <w:rPr>
          <w:rFonts w:ascii="Times New Roman" w:hAnsi="Times New Roman" w:cs="Times New Roman" w:eastAsia="Times New Roman"/>
          <w:color w:val="auto"/>
          <w:spacing w:val="0"/>
          <w:position w:val="0"/>
          <w:sz w:val="24"/>
          <w:shd w:fill="auto" w:val="clear"/>
        </w:rPr>
        <w:t xml:space="preserve">ă Pufești, în mod direct și indirect;</w:t>
      </w:r>
    </w:p>
    <w:p>
      <w:pPr>
        <w:numPr>
          <w:ilvl w:val="0"/>
          <w:numId w:val="15"/>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Elevi și cadre didactice de la Gimnaziul Br</w:t>
      </w:r>
      <w:r>
        <w:rPr>
          <w:rFonts w:ascii="Times New Roman" w:hAnsi="Times New Roman" w:cs="Times New Roman" w:eastAsia="Times New Roman"/>
          <w:color w:val="auto"/>
          <w:spacing w:val="0"/>
          <w:position w:val="0"/>
          <w:sz w:val="24"/>
          <w:shd w:fill="auto" w:val="clear"/>
        </w:rPr>
        <w:t xml:space="preserve">ăviceni;</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ORGANIZATORI: </w:t>
      </w:r>
    </w:p>
    <w:p>
      <w:pPr>
        <w:numPr>
          <w:ilvl w:val="0"/>
          <w:numId w:val="1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Școala Gimnazial</w:t>
      </w:r>
      <w:r>
        <w:rPr>
          <w:rFonts w:ascii="Times New Roman" w:hAnsi="Times New Roman" w:cs="Times New Roman" w:eastAsia="Times New Roman"/>
          <w:color w:val="auto"/>
          <w:spacing w:val="0"/>
          <w:position w:val="0"/>
          <w:sz w:val="24"/>
          <w:shd w:fill="auto" w:val="clear"/>
        </w:rPr>
        <w:t xml:space="preserve">ă Pufești Vrancea ,</w:t>
      </w:r>
    </w:p>
    <w:p>
      <w:pPr>
        <w:numPr>
          <w:ilvl w:val="0"/>
          <w:numId w:val="1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Gimnaziul Br</w:t>
      </w:r>
      <w:r>
        <w:rPr>
          <w:rFonts w:ascii="Times New Roman" w:hAnsi="Times New Roman" w:cs="Times New Roman" w:eastAsia="Times New Roman"/>
          <w:color w:val="auto"/>
          <w:spacing w:val="0"/>
          <w:position w:val="0"/>
          <w:sz w:val="24"/>
          <w:shd w:fill="auto" w:val="clear"/>
        </w:rPr>
        <w:t xml:space="preserve">ăviceni – Republica Moldova ,</w:t>
      </w:r>
    </w:p>
    <w:p>
      <w:pPr>
        <w:numPr>
          <w:ilvl w:val="0"/>
          <w:numId w:val="1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w:t>
      </w:r>
      <w:r>
        <w:rPr>
          <w:rFonts w:ascii="Times New Roman" w:hAnsi="Times New Roman" w:cs="Times New Roman" w:eastAsia="Times New Roman"/>
          <w:color w:val="auto"/>
          <w:spacing w:val="0"/>
          <w:position w:val="0"/>
          <w:sz w:val="24"/>
          <w:shd w:fill="auto" w:val="clear"/>
        </w:rPr>
        <w:t xml:space="preserve">ăria și Coniliul Local – UAT Pufești Vrancea</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PARTENERI: </w:t>
      </w:r>
    </w:p>
    <w:p>
      <w:pPr>
        <w:numPr>
          <w:ilvl w:val="0"/>
          <w:numId w:val="1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Inspectoratul Școlar Județean Vrancea;</w:t>
      </w:r>
    </w:p>
    <w:p>
      <w:pPr>
        <w:numPr>
          <w:ilvl w:val="0"/>
          <w:numId w:val="1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Federația Sindicatelor Libere din Înv</w:t>
      </w:r>
      <w:r>
        <w:rPr>
          <w:rFonts w:ascii="Times New Roman" w:hAnsi="Times New Roman" w:cs="Times New Roman" w:eastAsia="Times New Roman"/>
          <w:color w:val="auto"/>
          <w:spacing w:val="0"/>
          <w:position w:val="0"/>
          <w:sz w:val="24"/>
          <w:shd w:fill="auto" w:val="clear"/>
        </w:rPr>
        <w:t xml:space="preserve">ățământ – județul Vrancea; </w:t>
      </w:r>
    </w:p>
    <w:p>
      <w:pPr>
        <w:numPr>
          <w:ilvl w:val="0"/>
          <w:numId w:val="1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Societatea de Geografie din România – filiala Vrancea.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SPONSORI AI EVENIMENTULUI</w:t>
      </w:r>
      <w:r>
        <w:rPr>
          <w:rFonts w:ascii="Times New Roman" w:hAnsi="Times New Roman" w:cs="Times New Roman" w:eastAsia="Times New Roman"/>
          <w:color w:val="auto"/>
          <w:spacing w:val="0"/>
          <w:position w:val="0"/>
          <w:sz w:val="24"/>
          <w:shd w:fill="auto" w:val="clear"/>
        </w:rPr>
        <w:t xml:space="preserve">: Pensiunea NATALYA; BISTRO Pufești; Balta Paradisul Pescarilor.</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ACTIVIT</w:t>
      </w:r>
      <w:r>
        <w:rPr>
          <w:rFonts w:ascii="Times New Roman" w:hAnsi="Times New Roman" w:cs="Times New Roman" w:eastAsia="Times New Roman"/>
          <w:b/>
          <w:color w:val="auto"/>
          <w:spacing w:val="0"/>
          <w:position w:val="0"/>
          <w:sz w:val="24"/>
          <w:shd w:fill="auto" w:val="clear"/>
        </w:rPr>
        <w:t xml:space="preserve">ĂȚI: </w:t>
      </w:r>
    </w:p>
    <w:p>
      <w:pPr>
        <w:numPr>
          <w:ilvl w:val="0"/>
          <w:numId w:val="21"/>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w:t>
      </w:r>
      <w:r>
        <w:rPr>
          <w:rFonts w:ascii="Times New Roman" w:hAnsi="Times New Roman" w:cs="Times New Roman" w:eastAsia="Times New Roman"/>
          <w:color w:val="auto"/>
          <w:spacing w:val="0"/>
          <w:position w:val="0"/>
          <w:sz w:val="24"/>
          <w:shd w:fill="auto" w:val="clear"/>
        </w:rPr>
        <w:t xml:space="preserve">ăți metodice: participare la lecții deschise, discuții metodice;</w:t>
      </w:r>
    </w:p>
    <w:p>
      <w:pPr>
        <w:numPr>
          <w:ilvl w:val="0"/>
          <w:numId w:val="21"/>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Discuții pe tematica managementului educațional;</w:t>
      </w:r>
    </w:p>
    <w:p>
      <w:pPr>
        <w:numPr>
          <w:ilvl w:val="0"/>
          <w:numId w:val="21"/>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 sportiv; </w:t>
      </w:r>
    </w:p>
    <w:p>
      <w:pPr>
        <w:numPr>
          <w:ilvl w:val="0"/>
          <w:numId w:val="21"/>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 cultural artisitic (muzic</w:t>
      </w:r>
      <w:r>
        <w:rPr>
          <w:rFonts w:ascii="Times New Roman" w:hAnsi="Times New Roman" w:cs="Times New Roman" w:eastAsia="Times New Roman"/>
          <w:color w:val="auto"/>
          <w:spacing w:val="0"/>
          <w:position w:val="0"/>
          <w:sz w:val="24"/>
          <w:shd w:fill="auto" w:val="clear"/>
        </w:rPr>
        <w:t xml:space="preserve">ă, poezii);</w:t>
      </w:r>
    </w:p>
    <w:p>
      <w:pPr>
        <w:numPr>
          <w:ilvl w:val="0"/>
          <w:numId w:val="21"/>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Cunoașterea geografiei și istoriei orizontului local (vizitarea orizontului local, a unor obiective culturale, economice, turistice, istorice și religioase ). </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MATERIALE: </w:t>
      </w:r>
    </w:p>
    <w:p>
      <w:pPr>
        <w:spacing w:before="0" w:after="200" w:line="36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Banner de prezentare a evenimentului, magneți cu sigla evenimentului și sigla Școlii Pufești, ceasuri inscripționate cu sigla evenimentului și a Școlii Pufești, videocd uri cu Monografia înv</w:t>
      </w:r>
      <w:r>
        <w:rPr>
          <w:rFonts w:ascii="Times New Roman" w:hAnsi="Times New Roman" w:cs="Times New Roman" w:eastAsia="Times New Roman"/>
          <w:color w:val="auto"/>
          <w:spacing w:val="0"/>
          <w:position w:val="0"/>
          <w:sz w:val="24"/>
          <w:shd w:fill="auto" w:val="clear"/>
        </w:rPr>
        <w:t xml:space="preserve">ățământului din comuna Pufești; Revista Școlii Gimnaziale Pufești – Confluențe; Mape de prezentare; Diplome; plachete.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w:t>
      </w:r>
      <w:r>
        <w:rPr>
          <w:rFonts w:ascii="Times New Roman" w:hAnsi="Times New Roman" w:cs="Times New Roman" w:eastAsia="Times New Roman"/>
          <w:color w:val="auto"/>
          <w:spacing w:val="0"/>
          <w:position w:val="0"/>
          <w:sz w:val="24"/>
          <w:shd w:fill="auto" w:val="clear"/>
        </w:rPr>
        <w:t xml:space="preserve">ă de evenimente, instalație sonorizare, transport, cazare, masă</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PROMOVARE</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site-urile: Vrancea 24, Vrancea Media, pagina de socializare scoalapufestifacebook, blogul S.L.I. Vrancea, Atlas TV, Monitorul de Vrancea, Ziarul de Vrancea, Adev</w:t>
      </w:r>
      <w:r>
        <w:rPr>
          <w:rFonts w:ascii="Times New Roman" w:hAnsi="Times New Roman" w:cs="Times New Roman" w:eastAsia="Times New Roman"/>
          <w:color w:val="auto"/>
          <w:spacing w:val="0"/>
          <w:position w:val="0"/>
          <w:sz w:val="24"/>
          <w:shd w:fill="auto" w:val="clear"/>
        </w:rPr>
        <w:t xml:space="preserve">ărul de Vrancea, Radio Focus Fm, Radio Da Da, Radio Iași, Emigrantul, Jurnalul de Vrancea, Revista Confluențe, etc.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INDICATORI  DE REALIZARE:</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w:t>
      </w:r>
      <w:r>
        <w:rPr>
          <w:rFonts w:ascii="Times New Roman" w:hAnsi="Times New Roman" w:cs="Times New Roman" w:eastAsia="Times New Roman"/>
          <w:color w:val="auto"/>
          <w:spacing w:val="0"/>
          <w:position w:val="0"/>
          <w:sz w:val="24"/>
          <w:shd w:fill="auto" w:val="clear"/>
        </w:rPr>
        <w:t xml:space="preserve">ățile propuse desfășurate în termenele prevăzute, cu resursele umane, materiale, financiare disponibile;</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prezența cadrelor didactice, a elevilor și a persoanelor interesate;</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mediatizarea în mijloacele mass media.</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3">
    <w:abstractNumId w:val="30"/>
  </w:num>
  <w:num w:numId="15">
    <w:abstractNumId w:val="24"/>
  </w:num>
  <w:num w:numId="17">
    <w:abstractNumId w:val="18"/>
  </w:num>
  <w:num w:numId="19">
    <w:abstractNumId w:val="12"/>
  </w:num>
  <w:num w:numId="21">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