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CF55" w14:textId="77777777" w:rsidR="006A218A" w:rsidRPr="00FA0358" w:rsidRDefault="006A218A" w:rsidP="005C7606">
      <w:pPr>
        <w:ind w:left="2124"/>
        <w:jc w:val="both"/>
        <w:rPr>
          <w:b/>
          <w:i/>
        </w:rPr>
      </w:pPr>
      <w:bookmarkStart w:id="0" w:name="_Hlk182306299"/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D8223" wp14:editId="6FDB17B4">
                <wp:simplePos x="0" y="0"/>
                <wp:positionH relativeFrom="column">
                  <wp:posOffset>-373380</wp:posOffset>
                </wp:positionH>
                <wp:positionV relativeFrom="paragraph">
                  <wp:posOffset>39370</wp:posOffset>
                </wp:positionV>
                <wp:extent cx="4124325" cy="1357630"/>
                <wp:effectExtent l="0" t="0" r="0" b="0"/>
                <wp:wrapNone/>
                <wp:docPr id="4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894DE" w14:textId="77777777" w:rsidR="006A218A" w:rsidRPr="00AD2C30" w:rsidRDefault="006A218A" w:rsidP="006A21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2C30">
                              <w:rPr>
                                <w:sz w:val="20"/>
                                <w:szCs w:val="20"/>
                              </w:rPr>
                              <w:t>MINISTERUL AFACERILOR INTERNE</w:t>
                            </w:r>
                          </w:p>
                          <w:p w14:paraId="2293C6B1" w14:textId="77777777" w:rsidR="006A218A" w:rsidRPr="00AD2C30" w:rsidRDefault="006A218A" w:rsidP="006A21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2C30">
                              <w:rPr>
                                <w:sz w:val="20"/>
                                <w:szCs w:val="20"/>
                              </w:rPr>
                              <w:t>DEPARTAMENTUL PENTRU SITUAŢII DE URGENŢĂ</w:t>
                            </w:r>
                          </w:p>
                          <w:p w14:paraId="1A3A3711" w14:textId="77777777" w:rsidR="006A218A" w:rsidRPr="00AD2C30" w:rsidRDefault="006A218A" w:rsidP="006A218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2C3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INSPECTORATUL GENERAL PENTRU SITUAŢII DE URGENŢĂ </w:t>
                            </w:r>
                          </w:p>
                          <w:p w14:paraId="465F3495" w14:textId="77777777" w:rsidR="006A218A" w:rsidRPr="00AD2C30" w:rsidRDefault="006A218A" w:rsidP="006A218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2C3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INSPECTORATUL PENTRU SITUAŢII DE URGENŢĂ </w:t>
                            </w:r>
                          </w:p>
                          <w:p w14:paraId="4D7114D1" w14:textId="77777777" w:rsidR="006A218A" w:rsidRPr="00AD2C30" w:rsidRDefault="006A218A" w:rsidP="006A218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2C30">
                              <w:rPr>
                                <w:b/>
                                <w:sz w:val="20"/>
                                <w:szCs w:val="20"/>
                              </w:rPr>
                              <w:t>„Anghel Saligny” AL JUDEŢULUI VRANCEA</w:t>
                            </w:r>
                          </w:p>
                          <w:p w14:paraId="063863DB" w14:textId="77777777" w:rsidR="006A218A" w:rsidRPr="00AD2C30" w:rsidRDefault="006A218A" w:rsidP="006A218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ro-RO"/>
                              </w:rPr>
                              <w:drawing>
                                <wp:inline distT="0" distB="0" distL="0" distR="0" wp14:anchorId="3C5B7870" wp14:editId="1C283D27">
                                  <wp:extent cx="498143" cy="497893"/>
                                  <wp:effectExtent l="0" t="0" r="0" b="0"/>
                                  <wp:docPr id="7" name="I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SU Vrancea-color contur transparent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7195" cy="4969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D8223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left:0;text-align:left;margin-left:-29.4pt;margin-top:3.1pt;width:324.75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" stroked="f">
                <v:textbox>
                  <w:txbxContent>
                    <w:p w14:paraId="329894DE" w14:textId="77777777" w:rsidR="006A218A" w:rsidRPr="00AD2C30" w:rsidRDefault="006A218A" w:rsidP="006A21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D2C30">
                        <w:rPr>
                          <w:sz w:val="20"/>
                          <w:szCs w:val="20"/>
                        </w:rPr>
                        <w:t>MINISTERUL AFACERILOR INTERNE</w:t>
                      </w:r>
                    </w:p>
                    <w:p w14:paraId="2293C6B1" w14:textId="77777777" w:rsidR="006A218A" w:rsidRPr="00AD2C30" w:rsidRDefault="006A218A" w:rsidP="006A21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D2C30">
                        <w:rPr>
                          <w:sz w:val="20"/>
                          <w:szCs w:val="20"/>
                        </w:rPr>
                        <w:t>DEPARTAMENTUL PENTRU SITUAŢII DE URGENŢĂ</w:t>
                      </w:r>
                    </w:p>
                    <w:p w14:paraId="1A3A3711" w14:textId="77777777" w:rsidR="006A218A" w:rsidRPr="00AD2C30" w:rsidRDefault="006A218A" w:rsidP="006A218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D2C30">
                        <w:rPr>
                          <w:b/>
                          <w:sz w:val="20"/>
                          <w:szCs w:val="20"/>
                        </w:rPr>
                        <w:t xml:space="preserve">INSPECTORATUL GENERAL PENTRU SITUAŢII DE URGENŢĂ </w:t>
                      </w:r>
                    </w:p>
                    <w:p w14:paraId="465F3495" w14:textId="77777777" w:rsidR="006A218A" w:rsidRPr="00AD2C30" w:rsidRDefault="006A218A" w:rsidP="006A218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D2C30">
                        <w:rPr>
                          <w:b/>
                          <w:sz w:val="20"/>
                          <w:szCs w:val="20"/>
                        </w:rPr>
                        <w:t xml:space="preserve">INSPECTORATUL PENTRU SITUAŢII DE URGENŢĂ </w:t>
                      </w:r>
                    </w:p>
                    <w:p w14:paraId="4D7114D1" w14:textId="77777777" w:rsidR="006A218A" w:rsidRPr="00AD2C30" w:rsidRDefault="006A218A" w:rsidP="006A218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D2C30">
                        <w:rPr>
                          <w:b/>
                          <w:sz w:val="20"/>
                          <w:szCs w:val="20"/>
                        </w:rPr>
                        <w:t>„Anghel Saligny” AL JUDEŢULUI VRANCEA</w:t>
                      </w:r>
                    </w:p>
                    <w:p w14:paraId="063863DB" w14:textId="77777777" w:rsidR="006A218A" w:rsidRPr="00AD2C30" w:rsidRDefault="006A218A" w:rsidP="006A218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  <w:lang w:eastAsia="ro-RO"/>
                        </w:rPr>
                        <w:drawing>
                          <wp:inline distT="0" distB="0" distL="0" distR="0" wp14:anchorId="3C5B7870" wp14:editId="1C283D27">
                            <wp:extent cx="498143" cy="497893"/>
                            <wp:effectExtent l="0" t="0" r="0" b="0"/>
                            <wp:docPr id="7" name="I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SU Vrancea-color contur transparent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7195" cy="4969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15D9D3" w14:textId="77777777" w:rsidR="006A218A" w:rsidRPr="00FA0358" w:rsidRDefault="006A218A" w:rsidP="005C7606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E1D4F" wp14:editId="62C73B56">
                <wp:simplePos x="0" y="0"/>
                <wp:positionH relativeFrom="column">
                  <wp:posOffset>4709160</wp:posOffset>
                </wp:positionH>
                <wp:positionV relativeFrom="paragraph">
                  <wp:posOffset>-26670</wp:posOffset>
                </wp:positionV>
                <wp:extent cx="1409700" cy="752475"/>
                <wp:effectExtent l="0" t="0" r="0" b="9525"/>
                <wp:wrapNone/>
                <wp:docPr id="6" name="Casetă tex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EBEBA30" w14:textId="77777777" w:rsidR="006A218A" w:rsidRPr="00B25EB8" w:rsidRDefault="006A218A" w:rsidP="006A218A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E1D4F" id="Casetă text 6" o:spid="_x0000_s1027" type="#_x0000_t202" style="position:absolute;margin-left:370.8pt;margin-top:-2.1pt;width:111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" fillcolor="window" strokecolor="window" strokeweight=".5pt">
                <v:path arrowok="t"/>
                <v:textbox>
                  <w:txbxContent>
                    <w:p w14:paraId="4EBEBA30" w14:textId="77777777" w:rsidR="006A218A" w:rsidRPr="00B25EB8" w:rsidRDefault="006A218A" w:rsidP="006A218A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526DB5" w14:textId="77777777" w:rsidR="006A218A" w:rsidRPr="00FA0358" w:rsidRDefault="006A218A" w:rsidP="005C7606"/>
    <w:p w14:paraId="6B47B4E8" w14:textId="77777777" w:rsidR="006A218A" w:rsidRPr="00FA0358" w:rsidRDefault="006A218A" w:rsidP="005C7606"/>
    <w:p w14:paraId="38F427BC" w14:textId="77777777" w:rsidR="006A218A" w:rsidRPr="00FA0358" w:rsidRDefault="006A218A" w:rsidP="005C7606"/>
    <w:p w14:paraId="09A53017" w14:textId="77777777" w:rsidR="006A218A" w:rsidRPr="00FA0358" w:rsidRDefault="006A218A" w:rsidP="005C7606"/>
    <w:p w14:paraId="21329F33" w14:textId="77777777" w:rsidR="006A218A" w:rsidRPr="00FA0358" w:rsidRDefault="006A218A" w:rsidP="005C7606"/>
    <w:p w14:paraId="2E122DE3" w14:textId="77777777" w:rsidR="006A218A" w:rsidRPr="00FA0358" w:rsidRDefault="006A218A" w:rsidP="005C7606"/>
    <w:p w14:paraId="0A772673" w14:textId="77777777" w:rsidR="006A218A" w:rsidRPr="00FA0358" w:rsidRDefault="006A218A" w:rsidP="005C7606">
      <w:r>
        <w:rPr>
          <w:noProof/>
          <w:lang w:eastAsia="ro-RO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03C31B4" wp14:editId="40218A30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6400800" cy="0"/>
                <wp:effectExtent l="0" t="19050" r="38100" b="38100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7C41B" id="Conector drept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9pt" to="7in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" strokeweight="4pt">
                <v:stroke linestyle="thickThin"/>
              </v:line>
            </w:pict>
          </mc:Fallback>
        </mc:AlternateContent>
      </w:r>
      <w:r w:rsidRPr="00FA0358">
        <w:t xml:space="preserve">  </w:t>
      </w:r>
    </w:p>
    <w:p w14:paraId="031B9FD7" w14:textId="52FD2DA3" w:rsidR="008326D2" w:rsidRPr="00B46394" w:rsidRDefault="007D5FD7" w:rsidP="008326D2">
      <w:pPr>
        <w:spacing w:line="360" w:lineRule="auto"/>
        <w:ind w:left="7200" w:hanging="7200"/>
        <w:rPr>
          <w:b/>
          <w:i/>
        </w:rPr>
      </w:pPr>
      <w:r w:rsidRPr="00FA0358">
        <w:rPr>
          <w:b/>
          <w:i/>
        </w:rPr>
        <w:t xml:space="preserve">Persoană de contact: </w:t>
      </w:r>
      <w:r>
        <w:rPr>
          <w:b/>
          <w:i/>
        </w:rPr>
        <w:t>Mr. Olaru Florin</w:t>
      </w:r>
      <w:r w:rsidRPr="00FA0358">
        <w:rPr>
          <w:b/>
          <w:i/>
        </w:rPr>
        <w:t>, tel: 0755057570</w:t>
      </w:r>
      <w:r w:rsidRPr="00FA0358">
        <w:rPr>
          <w:b/>
          <w:i/>
        </w:rPr>
        <w:tab/>
      </w:r>
      <w:bookmarkEnd w:id="0"/>
      <w:r w:rsidR="008326D2" w:rsidRPr="00B46394">
        <w:rPr>
          <w:b/>
          <w:i/>
        </w:rPr>
        <w:t xml:space="preserve">Nr. </w:t>
      </w:r>
      <w:r w:rsidR="008326D2">
        <w:rPr>
          <w:b/>
          <w:i/>
        </w:rPr>
        <w:t>2</w:t>
      </w:r>
      <w:r w:rsidR="008326D2">
        <w:rPr>
          <w:b/>
          <w:i/>
        </w:rPr>
        <w:t>3</w:t>
      </w:r>
    </w:p>
    <w:p w14:paraId="69964C8D" w14:textId="7F1631DF" w:rsidR="008326D2" w:rsidRPr="00F3215D" w:rsidRDefault="008326D2" w:rsidP="006B0B38">
      <w:pPr>
        <w:spacing w:line="360" w:lineRule="auto"/>
        <w:ind w:left="7200"/>
        <w:rPr>
          <w:b/>
          <w:i/>
        </w:rPr>
      </w:pPr>
      <w:r w:rsidRPr="00B46394">
        <w:rPr>
          <w:b/>
          <w:i/>
        </w:rPr>
        <w:t xml:space="preserve">Focșani, </w:t>
      </w:r>
      <w:r>
        <w:rPr>
          <w:b/>
          <w:i/>
        </w:rPr>
        <w:t>20</w:t>
      </w:r>
      <w:r w:rsidRPr="00B46394">
        <w:rPr>
          <w:b/>
          <w:i/>
        </w:rPr>
        <w:t>.</w:t>
      </w:r>
      <w:r>
        <w:rPr>
          <w:b/>
          <w:i/>
        </w:rPr>
        <w:t>03</w:t>
      </w:r>
      <w:r w:rsidRPr="00B46394">
        <w:rPr>
          <w:b/>
          <w:i/>
        </w:rPr>
        <w:t>.202</w:t>
      </w:r>
      <w:r>
        <w:rPr>
          <w:b/>
          <w:i/>
        </w:rPr>
        <w:t>6</w:t>
      </w:r>
    </w:p>
    <w:p w14:paraId="3FE6C78D" w14:textId="3A62E5C9" w:rsidR="008326D2" w:rsidRDefault="00843C95" w:rsidP="006B0B38">
      <w:pPr>
        <w:ind w:left="7200" w:hanging="7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14:paraId="6DABAA4A" w14:textId="77777777" w:rsidR="008326D2" w:rsidRDefault="008326D2" w:rsidP="008326D2">
      <w:pPr>
        <w:ind w:left="7200" w:hanging="7200"/>
        <w:rPr>
          <w:b/>
          <w:sz w:val="28"/>
          <w:szCs w:val="28"/>
        </w:rPr>
      </w:pPr>
    </w:p>
    <w:p w14:paraId="08D7B934" w14:textId="77777777" w:rsidR="008326D2" w:rsidRDefault="008326D2" w:rsidP="008326D2">
      <w:pPr>
        <w:ind w:left="7200" w:hanging="7200"/>
        <w:rPr>
          <w:b/>
          <w:sz w:val="28"/>
          <w:szCs w:val="28"/>
        </w:rPr>
      </w:pPr>
    </w:p>
    <w:p w14:paraId="20AE6027" w14:textId="71A7AF4D" w:rsidR="00992B0B" w:rsidRDefault="00DA78A3" w:rsidP="00DA7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COMUNICAT DE PRESĂ</w:t>
      </w:r>
    </w:p>
    <w:p w14:paraId="017B2AAD" w14:textId="22737EA8" w:rsidR="00992B0B" w:rsidRDefault="006F5F65" w:rsidP="00DA78A3">
      <w:pPr>
        <w:rPr>
          <w:b/>
          <w:sz w:val="12"/>
          <w:szCs w:val="12"/>
          <w:lang w:val="en-US"/>
        </w:rPr>
      </w:pPr>
      <w:r w:rsidRPr="006F5F65">
        <w:rPr>
          <w:color w:val="000000"/>
          <w:sz w:val="28"/>
          <w:szCs w:val="28"/>
          <w:lang w:val="en-US"/>
        </w:rPr>
        <w:tab/>
      </w:r>
      <w:r w:rsidR="00992B0B">
        <w:tab/>
        <w:t xml:space="preserve"> </w:t>
      </w:r>
      <w:r w:rsidR="00992B0B">
        <w:rPr>
          <w:b/>
        </w:rPr>
        <w:tab/>
      </w:r>
    </w:p>
    <w:p w14:paraId="27409524" w14:textId="18979369" w:rsidR="00DA78A3" w:rsidRDefault="00DA78A3" w:rsidP="00DA78A3">
      <w:pPr>
        <w:spacing w:line="276" w:lineRule="auto"/>
        <w:ind w:firstLine="720"/>
        <w:jc w:val="center"/>
        <w:rPr>
          <w:b/>
          <w:bCs/>
          <w:color w:val="000000"/>
          <w:sz w:val="28"/>
          <w:szCs w:val="28"/>
        </w:rPr>
      </w:pPr>
      <w:r w:rsidRPr="00DA78A3">
        <w:rPr>
          <w:b/>
          <w:bCs/>
          <w:color w:val="000000"/>
          <w:sz w:val="28"/>
          <w:szCs w:val="28"/>
        </w:rPr>
        <w:t xml:space="preserve">Convocarea șefilor SVSU, </w:t>
      </w:r>
      <w:r w:rsidR="00840663">
        <w:rPr>
          <w:b/>
          <w:bCs/>
          <w:color w:val="000000"/>
          <w:sz w:val="28"/>
          <w:szCs w:val="28"/>
        </w:rPr>
        <w:t xml:space="preserve">a președinților </w:t>
      </w:r>
      <w:r w:rsidR="00E166B2">
        <w:rPr>
          <w:b/>
          <w:bCs/>
          <w:color w:val="000000"/>
          <w:sz w:val="28"/>
          <w:szCs w:val="28"/>
        </w:rPr>
        <w:t>comitetelor locale pentru situații de urgență (</w:t>
      </w:r>
      <w:r w:rsidR="00840663">
        <w:rPr>
          <w:b/>
          <w:bCs/>
          <w:color w:val="000000"/>
          <w:sz w:val="28"/>
          <w:szCs w:val="28"/>
        </w:rPr>
        <w:t>CLSU</w:t>
      </w:r>
      <w:r w:rsidR="00E166B2">
        <w:rPr>
          <w:b/>
          <w:bCs/>
          <w:color w:val="000000"/>
          <w:sz w:val="28"/>
          <w:szCs w:val="28"/>
        </w:rPr>
        <w:t xml:space="preserve">) </w:t>
      </w:r>
      <w:r w:rsidR="00840663">
        <w:rPr>
          <w:b/>
          <w:bCs/>
          <w:color w:val="000000"/>
          <w:sz w:val="28"/>
          <w:szCs w:val="28"/>
        </w:rPr>
        <w:t xml:space="preserve">și a șefilor centrelor operative </w:t>
      </w:r>
      <w:r w:rsidR="00774470">
        <w:rPr>
          <w:b/>
          <w:bCs/>
          <w:color w:val="000000"/>
          <w:sz w:val="28"/>
          <w:szCs w:val="28"/>
        </w:rPr>
        <w:t>cu activitate temporară</w:t>
      </w:r>
      <w:r w:rsidR="00840663" w:rsidRPr="00DA78A3">
        <w:rPr>
          <w:b/>
          <w:bCs/>
          <w:color w:val="000000"/>
          <w:sz w:val="28"/>
          <w:szCs w:val="28"/>
        </w:rPr>
        <w:t xml:space="preserve"> </w:t>
      </w:r>
      <w:r w:rsidRPr="00DA78A3">
        <w:rPr>
          <w:b/>
          <w:bCs/>
          <w:color w:val="000000"/>
          <w:sz w:val="28"/>
          <w:szCs w:val="28"/>
        </w:rPr>
        <w:t>organizat</w:t>
      </w:r>
      <w:r w:rsidR="00417B83">
        <w:rPr>
          <w:b/>
          <w:bCs/>
          <w:color w:val="000000"/>
          <w:sz w:val="28"/>
          <w:szCs w:val="28"/>
        </w:rPr>
        <w:t>e</w:t>
      </w:r>
      <w:r w:rsidRPr="00DA78A3">
        <w:rPr>
          <w:b/>
          <w:bCs/>
          <w:color w:val="000000"/>
          <w:sz w:val="28"/>
          <w:szCs w:val="28"/>
        </w:rPr>
        <w:t xml:space="preserve"> de ISU Vrancea</w:t>
      </w:r>
    </w:p>
    <w:p w14:paraId="6DA7EEED" w14:textId="735CAD30" w:rsidR="00DA78A3" w:rsidRPr="00DA78A3" w:rsidRDefault="00DA78A3" w:rsidP="00DA78A3">
      <w:pPr>
        <w:spacing w:line="276" w:lineRule="auto"/>
        <w:ind w:firstLine="720"/>
        <w:jc w:val="center"/>
        <w:rPr>
          <w:b/>
          <w:bCs/>
          <w:color w:val="000000"/>
        </w:rPr>
      </w:pPr>
    </w:p>
    <w:p w14:paraId="73A64983" w14:textId="7378E193" w:rsidR="00DA78A3" w:rsidRPr="008326D2" w:rsidRDefault="00DA78A3" w:rsidP="00417B83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326D2">
        <w:rPr>
          <w:color w:val="000000"/>
          <w:sz w:val="28"/>
          <w:szCs w:val="28"/>
        </w:rPr>
        <w:t xml:space="preserve">Inspectoratul pentru Situații de Urgență „Anghel Saligny” al județului Vrancea a organizat, în perioada </w:t>
      </w:r>
      <w:r w:rsidR="00840663" w:rsidRPr="008326D2">
        <w:rPr>
          <w:color w:val="000000"/>
          <w:sz w:val="28"/>
          <w:szCs w:val="28"/>
        </w:rPr>
        <w:t>17-20</w:t>
      </w:r>
      <w:r w:rsidRPr="008326D2">
        <w:rPr>
          <w:color w:val="000000"/>
          <w:sz w:val="28"/>
          <w:szCs w:val="28"/>
        </w:rPr>
        <w:t xml:space="preserve"> </w:t>
      </w:r>
      <w:r w:rsidR="00840663" w:rsidRPr="008326D2">
        <w:rPr>
          <w:color w:val="000000"/>
          <w:sz w:val="28"/>
          <w:szCs w:val="28"/>
        </w:rPr>
        <w:t>martie 2026</w:t>
      </w:r>
      <w:r w:rsidRPr="008326D2">
        <w:rPr>
          <w:color w:val="000000"/>
          <w:sz w:val="28"/>
          <w:szCs w:val="28"/>
        </w:rPr>
        <w:t xml:space="preserve">, convocarea semestrială a șefilor serviciilor voluntare pentru situații de urgență (SVSU), convocarea anuală a </w:t>
      </w:r>
      <w:r w:rsidR="00C403F0" w:rsidRPr="008326D2">
        <w:rPr>
          <w:color w:val="000000"/>
          <w:sz w:val="28"/>
          <w:szCs w:val="28"/>
        </w:rPr>
        <w:t xml:space="preserve">președinților comitetelor locale pentru situații de urgență (CLSU) precum și a șefilor centrelor operative </w:t>
      </w:r>
      <w:r w:rsidR="00774470" w:rsidRPr="008326D2">
        <w:rPr>
          <w:color w:val="000000"/>
          <w:sz w:val="28"/>
          <w:szCs w:val="28"/>
        </w:rPr>
        <w:t>cu activitate temporară</w:t>
      </w:r>
      <w:r w:rsidR="00417B83" w:rsidRPr="008326D2">
        <w:rPr>
          <w:color w:val="000000"/>
          <w:sz w:val="28"/>
          <w:szCs w:val="28"/>
        </w:rPr>
        <w:t xml:space="preserve"> din cadrul unităților administrativ-teritoriale ale județului</w:t>
      </w:r>
      <w:r w:rsidR="00E166B2" w:rsidRPr="008326D2">
        <w:rPr>
          <w:color w:val="000000"/>
          <w:sz w:val="28"/>
          <w:szCs w:val="28"/>
        </w:rPr>
        <w:t>.</w:t>
      </w:r>
    </w:p>
    <w:p w14:paraId="0F8A4719" w14:textId="012F4AB2" w:rsidR="003A79C8" w:rsidRDefault="00DA78A3" w:rsidP="008326D2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326D2">
        <w:rPr>
          <w:color w:val="000000"/>
          <w:sz w:val="28"/>
          <w:szCs w:val="28"/>
        </w:rPr>
        <w:t xml:space="preserve">Activitatea </w:t>
      </w:r>
      <w:r w:rsidR="00C403F0" w:rsidRPr="008326D2">
        <w:rPr>
          <w:color w:val="000000"/>
          <w:sz w:val="28"/>
          <w:szCs w:val="28"/>
        </w:rPr>
        <w:t>de pregătire semestrială destinată șefilor serviciilor voluntare pentru situații de urgență (SVSU)</w:t>
      </w:r>
      <w:r w:rsidR="003A79C8">
        <w:rPr>
          <w:color w:val="000000"/>
          <w:sz w:val="28"/>
          <w:szCs w:val="28"/>
        </w:rPr>
        <w:t xml:space="preserve"> </w:t>
      </w:r>
      <w:r w:rsidRPr="008326D2">
        <w:rPr>
          <w:color w:val="000000"/>
          <w:sz w:val="28"/>
          <w:szCs w:val="28"/>
        </w:rPr>
        <w:t>s-a desfășurat la sediul ISU Vrancea</w:t>
      </w:r>
      <w:r w:rsidR="00C403F0" w:rsidRPr="008326D2">
        <w:rPr>
          <w:color w:val="000000"/>
          <w:sz w:val="28"/>
          <w:szCs w:val="28"/>
        </w:rPr>
        <w:t xml:space="preserve">, iar </w:t>
      </w:r>
      <w:r w:rsidR="00F5083A" w:rsidRPr="008326D2">
        <w:rPr>
          <w:color w:val="000000"/>
          <w:sz w:val="28"/>
          <w:szCs w:val="28"/>
        </w:rPr>
        <w:t xml:space="preserve">sesiunile anuale destinate președinților CLSU, respectiv șefilor centrelor operative </w:t>
      </w:r>
      <w:r w:rsidR="00774470" w:rsidRPr="008326D2">
        <w:rPr>
          <w:color w:val="000000"/>
          <w:sz w:val="28"/>
          <w:szCs w:val="28"/>
        </w:rPr>
        <w:t>cu activitate temporară</w:t>
      </w:r>
      <w:r w:rsidR="00F5083A" w:rsidRPr="008326D2">
        <w:rPr>
          <w:color w:val="000000"/>
          <w:sz w:val="28"/>
          <w:szCs w:val="28"/>
        </w:rPr>
        <w:t>, s-au desfășurat la sediul Consiliului</w:t>
      </w:r>
      <w:r w:rsidR="0028606A">
        <w:rPr>
          <w:color w:val="000000"/>
          <w:sz w:val="28"/>
          <w:szCs w:val="28"/>
        </w:rPr>
        <w:t xml:space="preserve"> Județean </w:t>
      </w:r>
      <w:r w:rsidR="00F5083A" w:rsidRPr="008326D2">
        <w:rPr>
          <w:color w:val="000000"/>
          <w:sz w:val="28"/>
          <w:szCs w:val="28"/>
        </w:rPr>
        <w:t xml:space="preserve">Vrancea,  </w:t>
      </w:r>
      <w:r w:rsidRPr="008326D2">
        <w:rPr>
          <w:color w:val="000000"/>
          <w:sz w:val="28"/>
          <w:szCs w:val="28"/>
        </w:rPr>
        <w:t>reuni</w:t>
      </w:r>
      <w:r w:rsidR="00F5083A" w:rsidRPr="008326D2">
        <w:rPr>
          <w:color w:val="000000"/>
          <w:sz w:val="28"/>
          <w:szCs w:val="28"/>
        </w:rPr>
        <w:t>nd</w:t>
      </w:r>
      <w:r w:rsidRPr="008326D2">
        <w:rPr>
          <w:color w:val="000000"/>
          <w:sz w:val="28"/>
          <w:szCs w:val="28"/>
        </w:rPr>
        <w:t xml:space="preserve"> reprezentanți ai administrației publice locale, ai Sistemului de Gospodărire a Apelor Vrancea (SGA),</w:t>
      </w:r>
      <w:r w:rsidR="003A79C8">
        <w:rPr>
          <w:color w:val="000000"/>
          <w:sz w:val="28"/>
          <w:szCs w:val="28"/>
        </w:rPr>
        <w:t xml:space="preserve"> </w:t>
      </w:r>
      <w:r w:rsidR="003A79C8" w:rsidRPr="003A79C8">
        <w:rPr>
          <w:color w:val="000000"/>
          <w:sz w:val="28"/>
          <w:szCs w:val="28"/>
        </w:rPr>
        <w:t>avându-l invitat pe Prefectul județului Vrancea, domnul Marius Eusebiu Iorga</w:t>
      </w:r>
      <w:r w:rsidR="003A79C8">
        <w:rPr>
          <w:color w:val="000000"/>
          <w:sz w:val="28"/>
          <w:szCs w:val="28"/>
        </w:rPr>
        <w:t>.</w:t>
      </w:r>
    </w:p>
    <w:p w14:paraId="1991EFDC" w14:textId="649DA9DC" w:rsidR="008326D2" w:rsidRPr="008326D2" w:rsidRDefault="00DA78A3" w:rsidP="008326D2">
      <w:pPr>
        <w:spacing w:line="276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8326D2">
        <w:rPr>
          <w:b/>
          <w:bCs/>
          <w:color w:val="000000"/>
          <w:sz w:val="28"/>
          <w:szCs w:val="28"/>
        </w:rPr>
        <w:t>Teme principale abordate:</w:t>
      </w:r>
    </w:p>
    <w:p w14:paraId="02D75F51" w14:textId="538C5276" w:rsidR="00417B83" w:rsidRPr="008326D2" w:rsidRDefault="00DA78A3" w:rsidP="00613567">
      <w:pPr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8326D2">
        <w:rPr>
          <w:b/>
          <w:bCs/>
          <w:color w:val="000000"/>
          <w:sz w:val="28"/>
          <w:szCs w:val="28"/>
        </w:rPr>
        <w:t>Responsabilitățile șefilor SVSU în calitate de agenți la inundații</w:t>
      </w:r>
      <w:r w:rsidRPr="008326D2">
        <w:rPr>
          <w:color w:val="000000"/>
          <w:sz w:val="28"/>
          <w:szCs w:val="28"/>
        </w:rPr>
        <w:br/>
        <w:t>Prezentarea realizată de reprezentantul SGA Vrancea a pus accent pe măsurile de prevenire, monitorizare și intervenție în cazul fenomenelor hidro</w:t>
      </w:r>
      <w:r w:rsidR="006B0B38">
        <w:rPr>
          <w:color w:val="000000"/>
          <w:sz w:val="28"/>
          <w:szCs w:val="28"/>
        </w:rPr>
        <w:t>-</w:t>
      </w:r>
      <w:r w:rsidRPr="008326D2">
        <w:rPr>
          <w:color w:val="000000"/>
          <w:sz w:val="28"/>
          <w:szCs w:val="28"/>
        </w:rPr>
        <w:t>meteorologice periculoase.</w:t>
      </w:r>
    </w:p>
    <w:p w14:paraId="6D6980BD" w14:textId="68AA8580" w:rsidR="00DA78A3" w:rsidRPr="008326D2" w:rsidRDefault="00DA78A3" w:rsidP="00417B83">
      <w:pPr>
        <w:pStyle w:val="Listparagraf"/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8326D2">
        <w:rPr>
          <w:color w:val="000000"/>
          <w:sz w:val="28"/>
          <w:szCs w:val="28"/>
        </w:rPr>
        <w:t xml:space="preserve"> </w:t>
      </w:r>
      <w:r w:rsidR="00417B83" w:rsidRPr="008326D2">
        <w:rPr>
          <w:b/>
          <w:bCs/>
          <w:color w:val="000000"/>
          <w:sz w:val="28"/>
          <w:szCs w:val="28"/>
        </w:rPr>
        <w:t>Noutăți legislative</w:t>
      </w:r>
      <w:r w:rsidR="00417B83" w:rsidRPr="008326D2">
        <w:rPr>
          <w:color w:val="000000"/>
          <w:sz w:val="28"/>
          <w:szCs w:val="28"/>
        </w:rPr>
        <w:t>:</w:t>
      </w:r>
      <w:r w:rsidR="003A79C8">
        <w:rPr>
          <w:color w:val="000000"/>
          <w:sz w:val="28"/>
          <w:szCs w:val="28"/>
        </w:rPr>
        <w:t xml:space="preserve"> </w:t>
      </w:r>
      <w:r w:rsidRPr="008326D2">
        <w:rPr>
          <w:color w:val="000000"/>
          <w:sz w:val="28"/>
          <w:szCs w:val="28"/>
        </w:rPr>
        <w:t>expuse de Șeful Inspecției de Prevenire, cu accent pe:</w:t>
      </w:r>
    </w:p>
    <w:p w14:paraId="63C6DBA8" w14:textId="70733198" w:rsidR="00DA78A3" w:rsidRPr="008326D2" w:rsidRDefault="00DA78A3" w:rsidP="00DA78A3">
      <w:pPr>
        <w:numPr>
          <w:ilvl w:val="2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8326D2">
        <w:rPr>
          <w:color w:val="000000"/>
          <w:sz w:val="28"/>
          <w:szCs w:val="28"/>
        </w:rPr>
        <w:t>Normativul P118-1/2025 privind securitatea la incendiu a construcțiilor</w:t>
      </w:r>
      <w:r w:rsidR="005A2159" w:rsidRPr="008326D2">
        <w:rPr>
          <w:color w:val="000000"/>
          <w:sz w:val="28"/>
          <w:szCs w:val="28"/>
          <w:lang w:val="en-US"/>
        </w:rPr>
        <w:t>;</w:t>
      </w:r>
    </w:p>
    <w:p w14:paraId="04508D83" w14:textId="0E4290FA" w:rsidR="00F5083A" w:rsidRPr="008326D2" w:rsidRDefault="005A2159" w:rsidP="00DA78A3">
      <w:pPr>
        <w:numPr>
          <w:ilvl w:val="2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8326D2">
        <w:rPr>
          <w:color w:val="000000"/>
          <w:sz w:val="28"/>
          <w:szCs w:val="28"/>
        </w:rPr>
        <w:t>OUG 17/2026 privind modificarea Legii 307/2006;</w:t>
      </w:r>
    </w:p>
    <w:p w14:paraId="5EE599B1" w14:textId="2AC08AEF" w:rsidR="00DA78A3" w:rsidRDefault="00DA78A3" w:rsidP="00DA78A3">
      <w:pPr>
        <w:numPr>
          <w:ilvl w:val="2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8326D2">
        <w:rPr>
          <w:color w:val="000000"/>
          <w:sz w:val="28"/>
          <w:szCs w:val="28"/>
        </w:rPr>
        <w:t>Legea nr. 126/1995 (republicată) privind regimul materiilor explozive</w:t>
      </w:r>
      <w:r w:rsidR="005A2159" w:rsidRPr="008326D2">
        <w:rPr>
          <w:color w:val="000000"/>
          <w:sz w:val="28"/>
          <w:szCs w:val="28"/>
        </w:rPr>
        <w:t>.</w:t>
      </w:r>
    </w:p>
    <w:p w14:paraId="6A63A958" w14:textId="77777777" w:rsidR="008326D2" w:rsidRPr="008326D2" w:rsidRDefault="008326D2" w:rsidP="008326D2">
      <w:pPr>
        <w:spacing w:line="276" w:lineRule="auto"/>
        <w:ind w:left="2160"/>
        <w:jc w:val="both"/>
        <w:rPr>
          <w:color w:val="000000"/>
          <w:sz w:val="28"/>
          <w:szCs w:val="28"/>
        </w:rPr>
      </w:pPr>
    </w:p>
    <w:p w14:paraId="2945F717" w14:textId="77777777" w:rsidR="00DA78A3" w:rsidRPr="008326D2" w:rsidRDefault="00DA78A3" w:rsidP="00DA78A3">
      <w:pPr>
        <w:numPr>
          <w:ilvl w:val="1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8326D2">
        <w:rPr>
          <w:b/>
          <w:bCs/>
          <w:color w:val="000000"/>
          <w:sz w:val="28"/>
          <w:szCs w:val="28"/>
        </w:rPr>
        <w:t>Proiecte legislative în transparență decizională</w:t>
      </w:r>
      <w:r w:rsidRPr="008326D2">
        <w:rPr>
          <w:color w:val="000000"/>
          <w:sz w:val="28"/>
          <w:szCs w:val="28"/>
        </w:rPr>
        <w:t>:</w:t>
      </w:r>
    </w:p>
    <w:p w14:paraId="30C05B4C" w14:textId="0DA58835" w:rsidR="00DA78A3" w:rsidRPr="008326D2" w:rsidRDefault="00DA78A3" w:rsidP="00DA78A3">
      <w:pPr>
        <w:numPr>
          <w:ilvl w:val="2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8326D2">
        <w:rPr>
          <w:color w:val="000000"/>
          <w:sz w:val="28"/>
          <w:szCs w:val="28"/>
        </w:rPr>
        <w:t>Completarea OG nr. 99/2000 privind comercializarea produselor și serviciilor de piață</w:t>
      </w:r>
    </w:p>
    <w:p w14:paraId="5E7B4AA6" w14:textId="77777777" w:rsidR="00DA78A3" w:rsidRPr="008326D2" w:rsidRDefault="00DA78A3" w:rsidP="00DA78A3">
      <w:pPr>
        <w:numPr>
          <w:ilvl w:val="1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8326D2">
        <w:rPr>
          <w:b/>
          <w:bCs/>
          <w:color w:val="000000"/>
          <w:sz w:val="28"/>
          <w:szCs w:val="28"/>
        </w:rPr>
        <w:t>Aspecte tehnice</w:t>
      </w:r>
      <w:r w:rsidRPr="008326D2">
        <w:rPr>
          <w:color w:val="000000"/>
          <w:sz w:val="28"/>
          <w:szCs w:val="28"/>
        </w:rPr>
        <w:t>:</w:t>
      </w:r>
    </w:p>
    <w:p w14:paraId="3AEBAC8E" w14:textId="5F3C845D" w:rsidR="00DA78A3" w:rsidRPr="008326D2" w:rsidRDefault="00DA78A3" w:rsidP="00DA78A3">
      <w:pPr>
        <w:numPr>
          <w:ilvl w:val="2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8326D2">
        <w:rPr>
          <w:color w:val="000000"/>
          <w:sz w:val="28"/>
          <w:szCs w:val="28"/>
        </w:rPr>
        <w:t>Verificarea și mentenanța instalațiilor de detecție, alarmare și stingere automată</w:t>
      </w:r>
    </w:p>
    <w:p w14:paraId="7E478CCA" w14:textId="0EA57160" w:rsidR="00DA78A3" w:rsidRPr="008326D2" w:rsidRDefault="00DA78A3" w:rsidP="00DA78A3">
      <w:pPr>
        <w:numPr>
          <w:ilvl w:val="2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8326D2">
        <w:rPr>
          <w:color w:val="000000"/>
          <w:sz w:val="28"/>
          <w:szCs w:val="28"/>
        </w:rPr>
        <w:t>Nereguli frecvente constatate în domeniul apărării împotriva incendiilor și protecției civile</w:t>
      </w:r>
    </w:p>
    <w:p w14:paraId="19F10CFC" w14:textId="1F248C64" w:rsidR="00DA78A3" w:rsidRPr="008326D2" w:rsidRDefault="00DA78A3" w:rsidP="00DA78A3">
      <w:pPr>
        <w:numPr>
          <w:ilvl w:val="2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8326D2">
        <w:rPr>
          <w:color w:val="000000"/>
          <w:sz w:val="28"/>
          <w:szCs w:val="28"/>
        </w:rPr>
        <w:t>Verificarea și reîncărcarea stingătoarelor, conform OMAI nr. 135/2023</w:t>
      </w:r>
    </w:p>
    <w:p w14:paraId="4F8BCCBA" w14:textId="38993315" w:rsidR="00DA78A3" w:rsidRPr="008326D2" w:rsidRDefault="006C7D35" w:rsidP="00DA78A3">
      <w:pPr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8326D2">
        <w:rPr>
          <w:b/>
          <w:bCs/>
          <w:color w:val="000000"/>
          <w:sz w:val="28"/>
          <w:szCs w:val="28"/>
        </w:rPr>
        <w:t xml:space="preserve">Înființarea </w:t>
      </w:r>
      <w:r w:rsidR="00DA78A3" w:rsidRPr="008326D2">
        <w:rPr>
          <w:b/>
          <w:bCs/>
          <w:color w:val="000000"/>
          <w:sz w:val="28"/>
          <w:szCs w:val="28"/>
        </w:rPr>
        <w:t xml:space="preserve">și </w:t>
      </w:r>
      <w:r w:rsidRPr="008326D2">
        <w:rPr>
          <w:b/>
          <w:bCs/>
          <w:color w:val="000000"/>
          <w:sz w:val="28"/>
          <w:szCs w:val="28"/>
        </w:rPr>
        <w:t xml:space="preserve">avizarea </w:t>
      </w:r>
      <w:r w:rsidR="00DA78A3" w:rsidRPr="008326D2">
        <w:rPr>
          <w:b/>
          <w:bCs/>
          <w:color w:val="000000"/>
          <w:sz w:val="28"/>
          <w:szCs w:val="28"/>
        </w:rPr>
        <w:t>serviciilor voluntare</w:t>
      </w:r>
      <w:r w:rsidRPr="008326D2">
        <w:rPr>
          <w:b/>
          <w:bCs/>
          <w:color w:val="000000"/>
          <w:sz w:val="28"/>
          <w:szCs w:val="28"/>
        </w:rPr>
        <w:t xml:space="preserve"> pentru situații de urgență</w:t>
      </w:r>
      <w:r w:rsidR="00DA78A3" w:rsidRPr="008326D2">
        <w:rPr>
          <w:color w:val="000000"/>
          <w:sz w:val="28"/>
          <w:szCs w:val="28"/>
        </w:rPr>
        <w:t>, în conformitate cu OMAI nr. 51/2024, temă prezentată de Șeful Serviciului Pregătire pentru Intervenție și Reziliența Comunităților.</w:t>
      </w:r>
    </w:p>
    <w:p w14:paraId="4139E9B7" w14:textId="32CF7731" w:rsidR="00DA78A3" w:rsidRPr="008326D2" w:rsidRDefault="00DA78A3" w:rsidP="00DA78A3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14:paraId="65C7EBC4" w14:textId="155C6DDE" w:rsidR="00DA78A3" w:rsidRPr="008326D2" w:rsidRDefault="00DA78A3" w:rsidP="00DA78A3">
      <w:pPr>
        <w:spacing w:line="276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8326D2">
        <w:rPr>
          <w:b/>
          <w:bCs/>
          <w:color w:val="000000"/>
          <w:sz w:val="28"/>
          <w:szCs w:val="28"/>
        </w:rPr>
        <w:t>Concluzii și obiective viitoare</w:t>
      </w:r>
    </w:p>
    <w:p w14:paraId="41ACB9AF" w14:textId="14B65837" w:rsidR="00DA78A3" w:rsidRPr="008326D2" w:rsidRDefault="00DA78A3" w:rsidP="00DA78A3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326D2">
        <w:rPr>
          <w:color w:val="000000"/>
          <w:sz w:val="28"/>
          <w:szCs w:val="28"/>
        </w:rPr>
        <w:t>În cadrul întâlnir</w:t>
      </w:r>
      <w:r w:rsidR="00051632" w:rsidRPr="008326D2">
        <w:rPr>
          <w:color w:val="000000"/>
          <w:sz w:val="28"/>
          <w:szCs w:val="28"/>
        </w:rPr>
        <w:t xml:space="preserve">ilor </w:t>
      </w:r>
      <w:r w:rsidRPr="008326D2">
        <w:rPr>
          <w:color w:val="000000"/>
          <w:sz w:val="28"/>
          <w:szCs w:val="28"/>
        </w:rPr>
        <w:t>au fost reafirmate responsabilitățile administrațiilor publice locale în domeniul gestionării situațiilor de urgență. Totodată, s-a subliniat importanța menținerii unui nivel ridicat de operativitate a serviciilor voluntare pentru situații de urgență (SVSU), precum și rolul esențial al cadrelor tehnice specializate în domeniul apărării împotriva incendiilor.</w:t>
      </w:r>
    </w:p>
    <w:p w14:paraId="1A5C559A" w14:textId="2E6CF7F0" w:rsidR="00DA78A3" w:rsidRPr="008326D2" w:rsidRDefault="00DA78A3" w:rsidP="00DA78A3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326D2">
        <w:rPr>
          <w:color w:val="000000"/>
          <w:sz w:val="28"/>
          <w:szCs w:val="28"/>
        </w:rPr>
        <w:t>Un alt aspect evidențiat a fost necesitatea unei colaborări permanente între autoritățile locale, structurile ISU și celelalte instituții cu atribuții în domeniu, în vederea creșterii siguranței cetățenilor și consolidării rezilienței comunităților în fața riscurilor.</w:t>
      </w:r>
    </w:p>
    <w:p w14:paraId="25708582" w14:textId="1FBD64C4" w:rsidR="00051632" w:rsidRPr="008326D2" w:rsidRDefault="00051632" w:rsidP="00DA78A3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326D2">
        <w:rPr>
          <w:color w:val="000000"/>
          <w:sz w:val="28"/>
          <w:szCs w:val="28"/>
        </w:rPr>
        <w:t>Totodată, s-a</w:t>
      </w:r>
      <w:r w:rsidR="00417B83" w:rsidRPr="008326D2">
        <w:rPr>
          <w:color w:val="000000"/>
          <w:sz w:val="28"/>
          <w:szCs w:val="28"/>
        </w:rPr>
        <w:t xml:space="preserve"> pus</w:t>
      </w:r>
      <w:r w:rsidRPr="008326D2">
        <w:rPr>
          <w:color w:val="000000"/>
          <w:sz w:val="28"/>
          <w:szCs w:val="28"/>
        </w:rPr>
        <w:t xml:space="preserve"> accen</w:t>
      </w:r>
      <w:r w:rsidR="00417B83" w:rsidRPr="008326D2">
        <w:rPr>
          <w:color w:val="000000"/>
          <w:sz w:val="28"/>
          <w:szCs w:val="28"/>
        </w:rPr>
        <w:t>t pe</w:t>
      </w:r>
      <w:r w:rsidRPr="008326D2">
        <w:rPr>
          <w:color w:val="000000"/>
          <w:sz w:val="28"/>
          <w:szCs w:val="28"/>
        </w:rPr>
        <w:t xml:space="preserve"> </w:t>
      </w:r>
      <w:r w:rsidR="006C7D35" w:rsidRPr="008326D2">
        <w:rPr>
          <w:color w:val="000000"/>
          <w:sz w:val="28"/>
          <w:szCs w:val="28"/>
        </w:rPr>
        <w:t>obligația personalului cu funcții de conducere și atribuții în domeniul situațiilor de urgență, de a participa la cursurile de formare profesională din cadrul Centrului Zonal de Pregătire Bacău.</w:t>
      </w:r>
    </w:p>
    <w:p w14:paraId="133E76DC" w14:textId="1006136A" w:rsidR="00DA78A3" w:rsidRPr="008326D2" w:rsidRDefault="00DA78A3" w:rsidP="008326D2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326D2">
        <w:rPr>
          <w:b/>
          <w:bCs/>
          <w:color w:val="000000"/>
          <w:sz w:val="28"/>
          <w:szCs w:val="28"/>
        </w:rPr>
        <w:t>Inspectoratul pentru Situații de Urgență „Anghel Saligny” al județului Vrancea</w:t>
      </w:r>
      <w:r w:rsidRPr="008326D2">
        <w:rPr>
          <w:color w:val="000000"/>
          <w:sz w:val="28"/>
          <w:szCs w:val="28"/>
        </w:rPr>
        <w:t xml:space="preserve"> își reafirmă angajamentul de a sprijini în mod activ administrațiile locale</w:t>
      </w:r>
      <w:r w:rsidR="005620AB" w:rsidRPr="008326D2">
        <w:rPr>
          <w:color w:val="000000"/>
          <w:sz w:val="28"/>
          <w:szCs w:val="28"/>
        </w:rPr>
        <w:t xml:space="preserve"> și</w:t>
      </w:r>
      <w:r w:rsidRPr="008326D2">
        <w:rPr>
          <w:color w:val="000000"/>
          <w:sz w:val="28"/>
          <w:szCs w:val="28"/>
        </w:rPr>
        <w:t xml:space="preserve"> serviciile voluntare</w:t>
      </w:r>
      <w:r w:rsidR="00774470" w:rsidRPr="008326D2">
        <w:rPr>
          <w:color w:val="000000"/>
          <w:sz w:val="28"/>
          <w:szCs w:val="28"/>
        </w:rPr>
        <w:t xml:space="preserve">, </w:t>
      </w:r>
      <w:r w:rsidRPr="008326D2">
        <w:rPr>
          <w:color w:val="000000"/>
          <w:sz w:val="28"/>
          <w:szCs w:val="28"/>
        </w:rPr>
        <w:t>prin acțiuni de instruire, consiliere și prevenire, contribuind astfel la reducerea riscurilor și la asigurarea unui răspuns eficient în situații de urgență.</w:t>
      </w:r>
    </w:p>
    <w:p w14:paraId="524A03F0" w14:textId="1B4CA9F7" w:rsidR="00D453FB" w:rsidRPr="005F649F" w:rsidRDefault="00DA78A3" w:rsidP="005F649F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326D2">
        <w:rPr>
          <w:color w:val="000000"/>
          <w:sz w:val="28"/>
          <w:szCs w:val="28"/>
        </w:rPr>
        <w:t xml:space="preserve"> </w:t>
      </w:r>
      <w:r w:rsidRPr="008326D2">
        <w:rPr>
          <w:i/>
          <w:iCs/>
          <w:color w:val="000000"/>
          <w:sz w:val="28"/>
          <w:szCs w:val="28"/>
        </w:rPr>
        <w:t>„Siguranța comunităților se construiește prin pregătire, responsabilitate și cooperare.”</w:t>
      </w:r>
    </w:p>
    <w:p w14:paraId="70DE830D" w14:textId="118440C2" w:rsidR="00D453FB" w:rsidRDefault="00D453FB" w:rsidP="00D453FB">
      <w:pPr>
        <w:jc w:val="center"/>
        <w:rPr>
          <w:i/>
          <w:sz w:val="28"/>
          <w:szCs w:val="28"/>
        </w:rPr>
      </w:pPr>
      <w:r w:rsidRPr="008326D2">
        <w:rPr>
          <w:i/>
          <w:sz w:val="28"/>
          <w:szCs w:val="28"/>
        </w:rPr>
        <w:t>Compartimentul Informare și Relații Publice al ISU Vrancea</w:t>
      </w:r>
    </w:p>
    <w:p w14:paraId="5E2E6FB0" w14:textId="710FAF6B" w:rsidR="008326D2" w:rsidRPr="008326D2" w:rsidRDefault="008326D2" w:rsidP="00D453FB">
      <w:pPr>
        <w:jc w:val="center"/>
        <w:rPr>
          <w:i/>
          <w:sz w:val="28"/>
          <w:szCs w:val="28"/>
        </w:rPr>
      </w:pPr>
    </w:p>
    <w:sectPr w:rsidR="008326D2" w:rsidRPr="008326D2" w:rsidSect="001D4BE5">
      <w:footerReference w:type="default" r:id="rId8"/>
      <w:pgSz w:w="11907" w:h="16840" w:code="9"/>
      <w:pgMar w:top="426" w:right="1134" w:bottom="142" w:left="1134" w:header="510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1F6E" w14:textId="77777777" w:rsidR="00586A45" w:rsidRDefault="00586A45">
      <w:r>
        <w:separator/>
      </w:r>
    </w:p>
  </w:endnote>
  <w:endnote w:type="continuationSeparator" w:id="0">
    <w:p w14:paraId="0DE72EE5" w14:textId="77777777" w:rsidR="00586A45" w:rsidRDefault="0058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31084100"/>
  <w:p w14:paraId="232D3B9C" w14:textId="3A3CA869" w:rsidR="003118D0" w:rsidRPr="000063B1" w:rsidRDefault="003118D0" w:rsidP="003118D0">
    <w:pPr>
      <w:pStyle w:val="Subsol"/>
      <w:jc w:val="center"/>
      <w:rPr>
        <w:b/>
        <w:sz w:val="20"/>
        <w:szCs w:val="20"/>
      </w:rPr>
    </w:pPr>
    <w:r w:rsidRPr="000063B1">
      <w:rPr>
        <w:b/>
        <w:sz w:val="20"/>
        <w:szCs w:val="20"/>
      </w:rPr>
      <w:fldChar w:fldCharType="begin"/>
    </w:r>
    <w:r w:rsidRPr="000063B1">
      <w:rPr>
        <w:b/>
        <w:sz w:val="20"/>
        <w:szCs w:val="20"/>
      </w:rPr>
      <w:instrText xml:space="preserve"> PAGE </w:instrText>
    </w:r>
    <w:r w:rsidRPr="000063B1">
      <w:rPr>
        <w:b/>
        <w:sz w:val="20"/>
        <w:szCs w:val="20"/>
      </w:rPr>
      <w:fldChar w:fldCharType="separate"/>
    </w:r>
    <w:r w:rsidR="00270D27">
      <w:rPr>
        <w:b/>
        <w:noProof/>
        <w:sz w:val="20"/>
        <w:szCs w:val="20"/>
      </w:rPr>
      <w:t>1</w:t>
    </w:r>
    <w:r w:rsidRPr="000063B1">
      <w:rPr>
        <w:b/>
        <w:sz w:val="20"/>
        <w:szCs w:val="20"/>
      </w:rPr>
      <w:fldChar w:fldCharType="end"/>
    </w:r>
    <w:r w:rsidRPr="000063B1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E05341">
      <w:rPr>
        <w:b/>
        <w:sz w:val="20"/>
        <w:szCs w:val="20"/>
      </w:rPr>
      <w:t xml:space="preserve"> </w:t>
    </w:r>
    <w:r w:rsidRPr="00E05341">
      <w:rPr>
        <w:b/>
        <w:sz w:val="20"/>
        <w:szCs w:val="20"/>
      </w:rPr>
      <w:fldChar w:fldCharType="begin"/>
    </w:r>
    <w:r w:rsidRPr="00E05341">
      <w:rPr>
        <w:b/>
        <w:sz w:val="20"/>
        <w:szCs w:val="20"/>
      </w:rPr>
      <w:instrText xml:space="preserve"> NUMPAGES </w:instrText>
    </w:r>
    <w:r w:rsidRPr="00E05341">
      <w:rPr>
        <w:b/>
        <w:sz w:val="20"/>
        <w:szCs w:val="20"/>
      </w:rPr>
      <w:fldChar w:fldCharType="separate"/>
    </w:r>
    <w:r w:rsidR="00270D27">
      <w:rPr>
        <w:b/>
        <w:noProof/>
        <w:sz w:val="20"/>
        <w:szCs w:val="20"/>
      </w:rPr>
      <w:t>2</w:t>
    </w:r>
    <w:r w:rsidRPr="00E05341">
      <w:rPr>
        <w:b/>
        <w:sz w:val="20"/>
        <w:szCs w:val="20"/>
      </w:rPr>
      <w:fldChar w:fldCharType="end"/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92"/>
      <w:gridCol w:w="2592"/>
      <w:gridCol w:w="2592"/>
    </w:tblGrid>
    <w:tr w:rsidR="003118D0" w:rsidRPr="008B4377" w14:paraId="183E079B" w14:textId="77777777" w:rsidTr="006300AF">
      <w:trPr>
        <w:cantSplit/>
        <w:trHeight w:hRule="exact" w:val="72"/>
        <w:jc w:val="center"/>
      </w:trPr>
      <w:tc>
        <w:tcPr>
          <w:tcW w:w="2592" w:type="dxa"/>
          <w:shd w:val="clear" w:color="auto" w:fill="0070C0"/>
        </w:tcPr>
        <w:p w14:paraId="1954A53E" w14:textId="77777777" w:rsidR="003118D0" w:rsidRPr="008B4377" w:rsidRDefault="003118D0" w:rsidP="003118D0">
          <w:pPr>
            <w:pStyle w:val="Subsol"/>
            <w:jc w:val="center"/>
            <w:rPr>
              <w:sz w:val="20"/>
              <w:szCs w:val="20"/>
            </w:rPr>
          </w:pPr>
        </w:p>
      </w:tc>
      <w:tc>
        <w:tcPr>
          <w:tcW w:w="2592" w:type="dxa"/>
          <w:shd w:val="clear" w:color="auto" w:fill="FFFF00"/>
        </w:tcPr>
        <w:p w14:paraId="5F53FFA2" w14:textId="77777777" w:rsidR="003118D0" w:rsidRPr="008B4377" w:rsidRDefault="003118D0" w:rsidP="003118D0">
          <w:pPr>
            <w:pStyle w:val="Subsol"/>
            <w:jc w:val="center"/>
            <w:rPr>
              <w:sz w:val="20"/>
              <w:szCs w:val="20"/>
            </w:rPr>
          </w:pPr>
        </w:p>
      </w:tc>
      <w:tc>
        <w:tcPr>
          <w:tcW w:w="2592" w:type="dxa"/>
          <w:shd w:val="clear" w:color="auto" w:fill="C00000"/>
        </w:tcPr>
        <w:p w14:paraId="3482C7F6" w14:textId="77777777" w:rsidR="003118D0" w:rsidRPr="008B4377" w:rsidRDefault="003118D0" w:rsidP="003118D0">
          <w:pPr>
            <w:pStyle w:val="Subsol"/>
            <w:jc w:val="center"/>
            <w:rPr>
              <w:sz w:val="20"/>
              <w:szCs w:val="20"/>
            </w:rPr>
          </w:pPr>
        </w:p>
      </w:tc>
    </w:tr>
  </w:tbl>
  <w:bookmarkEnd w:id="1"/>
  <w:p w14:paraId="7B6E0F44" w14:textId="7EA2D6FC" w:rsidR="0053721A" w:rsidRPr="00481F9E" w:rsidRDefault="00A97457" w:rsidP="0053721A">
    <w:pPr>
      <w:pStyle w:val="Subsol"/>
      <w:tabs>
        <w:tab w:val="left" w:pos="8310"/>
      </w:tabs>
      <w:jc w:val="center"/>
      <w:rPr>
        <w:rStyle w:val="Numrdepagin"/>
        <w:color w:val="000000"/>
        <w:sz w:val="20"/>
        <w:szCs w:val="20"/>
      </w:rPr>
    </w:pPr>
    <w:r>
      <w:rPr>
        <w:rStyle w:val="Numrdepagin"/>
        <w:color w:val="000000"/>
        <w:sz w:val="20"/>
        <w:szCs w:val="20"/>
      </w:rPr>
      <w:t xml:space="preserve">ISU Vrancea, </w:t>
    </w:r>
    <w:r w:rsidR="0053721A" w:rsidRPr="00481F9E">
      <w:rPr>
        <w:rStyle w:val="Numrdepagin"/>
        <w:color w:val="000000"/>
        <w:sz w:val="20"/>
        <w:szCs w:val="20"/>
      </w:rPr>
      <w:t>Str. Dornișoarei, nr. 10, Focşani</w:t>
    </w:r>
  </w:p>
  <w:p w14:paraId="484C9A64" w14:textId="77777777" w:rsidR="0053721A" w:rsidRPr="00481F9E" w:rsidRDefault="0053721A" w:rsidP="0053721A">
    <w:pPr>
      <w:pStyle w:val="Subsol"/>
      <w:tabs>
        <w:tab w:val="left" w:pos="8310"/>
      </w:tabs>
      <w:jc w:val="center"/>
      <w:rPr>
        <w:rStyle w:val="Numrdepagin"/>
        <w:color w:val="000000"/>
        <w:sz w:val="20"/>
        <w:szCs w:val="20"/>
      </w:rPr>
    </w:pPr>
    <w:r w:rsidRPr="00481F9E">
      <w:rPr>
        <w:rStyle w:val="Numrdepagin"/>
        <w:color w:val="000000"/>
        <w:sz w:val="20"/>
        <w:szCs w:val="20"/>
      </w:rPr>
      <w:t>Telefon: 0237 611212 – Fax: 0237 625701</w:t>
    </w:r>
  </w:p>
  <w:p w14:paraId="76D55B78" w14:textId="14F617BA" w:rsidR="00F10D9B" w:rsidRPr="006A218A" w:rsidRDefault="0053721A" w:rsidP="0053721A">
    <w:pPr>
      <w:pStyle w:val="Subsol"/>
      <w:tabs>
        <w:tab w:val="left" w:pos="8310"/>
      </w:tabs>
      <w:jc w:val="center"/>
      <w:rPr>
        <w:color w:val="000000"/>
        <w:sz w:val="20"/>
        <w:szCs w:val="20"/>
      </w:rPr>
    </w:pPr>
    <w:hyperlink r:id="rId1" w:history="1">
      <w:r w:rsidRPr="00400A45">
        <w:rPr>
          <w:rStyle w:val="Hyperlink"/>
          <w:sz w:val="20"/>
          <w:szCs w:val="20"/>
        </w:rPr>
        <w:t>https://isuvn.igsu.ro/</w:t>
      </w:r>
    </w:hyperlink>
    <w:r>
      <w:rPr>
        <w:rStyle w:val="Numrdepagin"/>
        <w:color w:val="000000"/>
        <w:sz w:val="20"/>
        <w:szCs w:val="20"/>
      </w:rPr>
      <w:t xml:space="preserve"> </w:t>
    </w:r>
    <w:r w:rsidRPr="007658B6">
      <w:rPr>
        <w:color w:val="000000"/>
        <w:sz w:val="20"/>
        <w:szCs w:val="20"/>
      </w:rPr>
      <w:t>- email</w:t>
    </w:r>
    <w:r w:rsidRPr="000063B1">
      <w:rPr>
        <w:rStyle w:val="Numrdepagin"/>
        <w:color w:val="000000"/>
        <w:sz w:val="20"/>
        <w:szCs w:val="20"/>
      </w:rPr>
      <w:t xml:space="preserve">: </w:t>
    </w:r>
    <w:hyperlink r:id="rId2" w:history="1">
      <w:r w:rsidRPr="00091651">
        <w:rPr>
          <w:rStyle w:val="Hyperlink"/>
          <w:sz w:val="18"/>
          <w:szCs w:val="18"/>
        </w:rPr>
        <w:t>purtator.cuvant@isujvn.ro</w:t>
      </w:r>
    </w:hyperlink>
    <w:r w:rsidRPr="000F408C">
      <w:rPr>
        <w:rStyle w:val="Numrdepagi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93C3" w14:textId="77777777" w:rsidR="00586A45" w:rsidRDefault="00586A45">
      <w:r>
        <w:separator/>
      </w:r>
    </w:p>
  </w:footnote>
  <w:footnote w:type="continuationSeparator" w:id="0">
    <w:p w14:paraId="14A5A1E7" w14:textId="77777777" w:rsidR="00586A45" w:rsidRDefault="00586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A4C"/>
    <w:multiLevelType w:val="hybridMultilevel"/>
    <w:tmpl w:val="11E85198"/>
    <w:lvl w:ilvl="0" w:tplc="F39C2FBE"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473BDA"/>
    <w:multiLevelType w:val="hybridMultilevel"/>
    <w:tmpl w:val="6ACA37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A2748"/>
    <w:multiLevelType w:val="hybridMultilevel"/>
    <w:tmpl w:val="81620F1A"/>
    <w:lvl w:ilvl="0" w:tplc="B74C95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E72FC"/>
    <w:multiLevelType w:val="hybridMultilevel"/>
    <w:tmpl w:val="0846D32C"/>
    <w:lvl w:ilvl="0" w:tplc="F39C2FB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45D1D"/>
    <w:multiLevelType w:val="hybridMultilevel"/>
    <w:tmpl w:val="EE12C894"/>
    <w:lvl w:ilvl="0" w:tplc="F39C2FB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20275"/>
    <w:multiLevelType w:val="hybridMultilevel"/>
    <w:tmpl w:val="D5825D1A"/>
    <w:lvl w:ilvl="0" w:tplc="B74C95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086C76"/>
    <w:multiLevelType w:val="multilevel"/>
    <w:tmpl w:val="5E44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56140">
    <w:abstractNumId w:val="5"/>
  </w:num>
  <w:num w:numId="2" w16cid:durableId="2004429935">
    <w:abstractNumId w:val="2"/>
  </w:num>
  <w:num w:numId="3" w16cid:durableId="1726100550">
    <w:abstractNumId w:val="0"/>
  </w:num>
  <w:num w:numId="4" w16cid:durableId="83918264">
    <w:abstractNumId w:val="1"/>
  </w:num>
  <w:num w:numId="5" w16cid:durableId="1565219704">
    <w:abstractNumId w:val="3"/>
  </w:num>
  <w:num w:numId="6" w16cid:durableId="1258636958">
    <w:abstractNumId w:val="4"/>
  </w:num>
  <w:num w:numId="7" w16cid:durableId="620962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97"/>
    <w:rsid w:val="000003A0"/>
    <w:rsid w:val="000010CF"/>
    <w:rsid w:val="000041EE"/>
    <w:rsid w:val="00013A47"/>
    <w:rsid w:val="00017D34"/>
    <w:rsid w:val="00020602"/>
    <w:rsid w:val="00031833"/>
    <w:rsid w:val="000404CD"/>
    <w:rsid w:val="00043DEC"/>
    <w:rsid w:val="00051632"/>
    <w:rsid w:val="00055A30"/>
    <w:rsid w:val="00055EBE"/>
    <w:rsid w:val="00064244"/>
    <w:rsid w:val="00064487"/>
    <w:rsid w:val="00074BA6"/>
    <w:rsid w:val="00080D73"/>
    <w:rsid w:val="00080FB4"/>
    <w:rsid w:val="0008575D"/>
    <w:rsid w:val="0008600E"/>
    <w:rsid w:val="0009467D"/>
    <w:rsid w:val="000948DD"/>
    <w:rsid w:val="000949F7"/>
    <w:rsid w:val="00095B9F"/>
    <w:rsid w:val="000C2E05"/>
    <w:rsid w:val="000D3FD0"/>
    <w:rsid w:val="000E50CC"/>
    <w:rsid w:val="000E622B"/>
    <w:rsid w:val="000F1FB2"/>
    <w:rsid w:val="00112F93"/>
    <w:rsid w:val="00114FDB"/>
    <w:rsid w:val="0011560B"/>
    <w:rsid w:val="001177CD"/>
    <w:rsid w:val="00124DE0"/>
    <w:rsid w:val="00134F06"/>
    <w:rsid w:val="0015214E"/>
    <w:rsid w:val="001524CC"/>
    <w:rsid w:val="001747AE"/>
    <w:rsid w:val="00180A4B"/>
    <w:rsid w:val="0018316A"/>
    <w:rsid w:val="00184C63"/>
    <w:rsid w:val="00186B08"/>
    <w:rsid w:val="001872AD"/>
    <w:rsid w:val="001A0415"/>
    <w:rsid w:val="001A2140"/>
    <w:rsid w:val="001B0EA3"/>
    <w:rsid w:val="001B177A"/>
    <w:rsid w:val="001B3CF8"/>
    <w:rsid w:val="001C0D2A"/>
    <w:rsid w:val="001C1D07"/>
    <w:rsid w:val="001C3EB0"/>
    <w:rsid w:val="001C5043"/>
    <w:rsid w:val="001C7F53"/>
    <w:rsid w:val="001D0278"/>
    <w:rsid w:val="001D06DF"/>
    <w:rsid w:val="001D0AE3"/>
    <w:rsid w:val="001D289F"/>
    <w:rsid w:val="001D4BE5"/>
    <w:rsid w:val="001E4B61"/>
    <w:rsid w:val="001E7DB2"/>
    <w:rsid w:val="00201362"/>
    <w:rsid w:val="00220278"/>
    <w:rsid w:val="00220656"/>
    <w:rsid w:val="00220C89"/>
    <w:rsid w:val="002210C7"/>
    <w:rsid w:val="00221910"/>
    <w:rsid w:val="00221A17"/>
    <w:rsid w:val="0022261A"/>
    <w:rsid w:val="002258CB"/>
    <w:rsid w:val="00231C1C"/>
    <w:rsid w:val="00250405"/>
    <w:rsid w:val="00252726"/>
    <w:rsid w:val="00252995"/>
    <w:rsid w:val="00270613"/>
    <w:rsid w:val="00270D27"/>
    <w:rsid w:val="00274FD8"/>
    <w:rsid w:val="0028606A"/>
    <w:rsid w:val="00291B3B"/>
    <w:rsid w:val="002A5B84"/>
    <w:rsid w:val="002A5EF5"/>
    <w:rsid w:val="002B2AC0"/>
    <w:rsid w:val="002D2212"/>
    <w:rsid w:val="002D4E86"/>
    <w:rsid w:val="002D6F6D"/>
    <w:rsid w:val="002E58F3"/>
    <w:rsid w:val="00304411"/>
    <w:rsid w:val="00304F28"/>
    <w:rsid w:val="003118D0"/>
    <w:rsid w:val="00341D9A"/>
    <w:rsid w:val="00347208"/>
    <w:rsid w:val="00353BE0"/>
    <w:rsid w:val="00354166"/>
    <w:rsid w:val="0035764D"/>
    <w:rsid w:val="0036021A"/>
    <w:rsid w:val="00385E2B"/>
    <w:rsid w:val="003A2D13"/>
    <w:rsid w:val="003A79C8"/>
    <w:rsid w:val="003C3D84"/>
    <w:rsid w:val="003D5E66"/>
    <w:rsid w:val="003D6D57"/>
    <w:rsid w:val="003D7565"/>
    <w:rsid w:val="003F15CC"/>
    <w:rsid w:val="003F2E68"/>
    <w:rsid w:val="00402154"/>
    <w:rsid w:val="00415816"/>
    <w:rsid w:val="00417B83"/>
    <w:rsid w:val="00424D15"/>
    <w:rsid w:val="004357DB"/>
    <w:rsid w:val="00441BC8"/>
    <w:rsid w:val="0044271C"/>
    <w:rsid w:val="00452D5A"/>
    <w:rsid w:val="00467BCD"/>
    <w:rsid w:val="00470947"/>
    <w:rsid w:val="00484972"/>
    <w:rsid w:val="004908C3"/>
    <w:rsid w:val="004922BE"/>
    <w:rsid w:val="004A74CB"/>
    <w:rsid w:val="004C6821"/>
    <w:rsid w:val="004D0246"/>
    <w:rsid w:val="004D3F70"/>
    <w:rsid w:val="004D4295"/>
    <w:rsid w:val="004E2033"/>
    <w:rsid w:val="004E4DCB"/>
    <w:rsid w:val="004F0216"/>
    <w:rsid w:val="004F280F"/>
    <w:rsid w:val="004F6D2E"/>
    <w:rsid w:val="00500510"/>
    <w:rsid w:val="00507573"/>
    <w:rsid w:val="005156B6"/>
    <w:rsid w:val="00522060"/>
    <w:rsid w:val="0053721A"/>
    <w:rsid w:val="00537DAC"/>
    <w:rsid w:val="00544129"/>
    <w:rsid w:val="00544E65"/>
    <w:rsid w:val="00546EBC"/>
    <w:rsid w:val="005620AB"/>
    <w:rsid w:val="0056328C"/>
    <w:rsid w:val="00580DF0"/>
    <w:rsid w:val="00586A45"/>
    <w:rsid w:val="00587066"/>
    <w:rsid w:val="005A2159"/>
    <w:rsid w:val="005B127A"/>
    <w:rsid w:val="005B2F10"/>
    <w:rsid w:val="005C7606"/>
    <w:rsid w:val="005C7C53"/>
    <w:rsid w:val="005D006B"/>
    <w:rsid w:val="005F649F"/>
    <w:rsid w:val="005F7639"/>
    <w:rsid w:val="00604F21"/>
    <w:rsid w:val="00610ACB"/>
    <w:rsid w:val="00622D9D"/>
    <w:rsid w:val="00644612"/>
    <w:rsid w:val="006476C0"/>
    <w:rsid w:val="00651111"/>
    <w:rsid w:val="0065629E"/>
    <w:rsid w:val="0066172A"/>
    <w:rsid w:val="00667143"/>
    <w:rsid w:val="00670C1C"/>
    <w:rsid w:val="0068257A"/>
    <w:rsid w:val="00690634"/>
    <w:rsid w:val="0069432B"/>
    <w:rsid w:val="006A218A"/>
    <w:rsid w:val="006B0B38"/>
    <w:rsid w:val="006B3002"/>
    <w:rsid w:val="006C7D35"/>
    <w:rsid w:val="006D0908"/>
    <w:rsid w:val="006D52E5"/>
    <w:rsid w:val="006E00C0"/>
    <w:rsid w:val="006E53A7"/>
    <w:rsid w:val="006E79C4"/>
    <w:rsid w:val="006F2C43"/>
    <w:rsid w:val="006F4E6E"/>
    <w:rsid w:val="006F5F65"/>
    <w:rsid w:val="0074146B"/>
    <w:rsid w:val="007431B5"/>
    <w:rsid w:val="007556BA"/>
    <w:rsid w:val="00774470"/>
    <w:rsid w:val="007762CC"/>
    <w:rsid w:val="007858E6"/>
    <w:rsid w:val="007879F7"/>
    <w:rsid w:val="00791CDA"/>
    <w:rsid w:val="007A23EE"/>
    <w:rsid w:val="007A4A25"/>
    <w:rsid w:val="007A58C8"/>
    <w:rsid w:val="007C4F66"/>
    <w:rsid w:val="007D0B81"/>
    <w:rsid w:val="007D5FD7"/>
    <w:rsid w:val="007E0CA7"/>
    <w:rsid w:val="007F198F"/>
    <w:rsid w:val="008200C1"/>
    <w:rsid w:val="008233FB"/>
    <w:rsid w:val="00823C8B"/>
    <w:rsid w:val="008326D2"/>
    <w:rsid w:val="0083720D"/>
    <w:rsid w:val="00840663"/>
    <w:rsid w:val="00843C95"/>
    <w:rsid w:val="008501D0"/>
    <w:rsid w:val="00852E55"/>
    <w:rsid w:val="0085494C"/>
    <w:rsid w:val="0085513D"/>
    <w:rsid w:val="00866DB2"/>
    <w:rsid w:val="00872AE6"/>
    <w:rsid w:val="0087416F"/>
    <w:rsid w:val="00876F3E"/>
    <w:rsid w:val="008B2A1F"/>
    <w:rsid w:val="008C1F24"/>
    <w:rsid w:val="008C39C4"/>
    <w:rsid w:val="008D4994"/>
    <w:rsid w:val="008E1AF4"/>
    <w:rsid w:val="008E5409"/>
    <w:rsid w:val="008E7FDC"/>
    <w:rsid w:val="008F503F"/>
    <w:rsid w:val="00927670"/>
    <w:rsid w:val="00943E24"/>
    <w:rsid w:val="0094405D"/>
    <w:rsid w:val="00951253"/>
    <w:rsid w:val="00952EEB"/>
    <w:rsid w:val="00961ECD"/>
    <w:rsid w:val="00964033"/>
    <w:rsid w:val="009822CE"/>
    <w:rsid w:val="00992B0B"/>
    <w:rsid w:val="009932FD"/>
    <w:rsid w:val="009A0C4F"/>
    <w:rsid w:val="009A4D80"/>
    <w:rsid w:val="009B4B1D"/>
    <w:rsid w:val="009B7EA5"/>
    <w:rsid w:val="009D569E"/>
    <w:rsid w:val="009D7DB2"/>
    <w:rsid w:val="009E3C3E"/>
    <w:rsid w:val="009E6859"/>
    <w:rsid w:val="009F3086"/>
    <w:rsid w:val="009F5725"/>
    <w:rsid w:val="009F6748"/>
    <w:rsid w:val="00A065AE"/>
    <w:rsid w:val="00A1576E"/>
    <w:rsid w:val="00A175FB"/>
    <w:rsid w:val="00A2297E"/>
    <w:rsid w:val="00A24D23"/>
    <w:rsid w:val="00A254F8"/>
    <w:rsid w:val="00A3093D"/>
    <w:rsid w:val="00A32270"/>
    <w:rsid w:val="00A42DCA"/>
    <w:rsid w:val="00A43297"/>
    <w:rsid w:val="00A45906"/>
    <w:rsid w:val="00A625B6"/>
    <w:rsid w:val="00A62DE4"/>
    <w:rsid w:val="00A66940"/>
    <w:rsid w:val="00A73212"/>
    <w:rsid w:val="00A7691B"/>
    <w:rsid w:val="00A855CB"/>
    <w:rsid w:val="00A93E4E"/>
    <w:rsid w:val="00A97457"/>
    <w:rsid w:val="00A977B3"/>
    <w:rsid w:val="00AA4C7D"/>
    <w:rsid w:val="00AC02F3"/>
    <w:rsid w:val="00AC717D"/>
    <w:rsid w:val="00AD7836"/>
    <w:rsid w:val="00AE7387"/>
    <w:rsid w:val="00B136AD"/>
    <w:rsid w:val="00B2194F"/>
    <w:rsid w:val="00B2417B"/>
    <w:rsid w:val="00B3680B"/>
    <w:rsid w:val="00B603A7"/>
    <w:rsid w:val="00B6453B"/>
    <w:rsid w:val="00B737F9"/>
    <w:rsid w:val="00B73EE3"/>
    <w:rsid w:val="00B74E15"/>
    <w:rsid w:val="00B87FA6"/>
    <w:rsid w:val="00BB3239"/>
    <w:rsid w:val="00BE1A85"/>
    <w:rsid w:val="00BF40A3"/>
    <w:rsid w:val="00C053B0"/>
    <w:rsid w:val="00C06F6A"/>
    <w:rsid w:val="00C123B9"/>
    <w:rsid w:val="00C243CF"/>
    <w:rsid w:val="00C2535F"/>
    <w:rsid w:val="00C25770"/>
    <w:rsid w:val="00C3585D"/>
    <w:rsid w:val="00C3661A"/>
    <w:rsid w:val="00C403F0"/>
    <w:rsid w:val="00C461C8"/>
    <w:rsid w:val="00C50C32"/>
    <w:rsid w:val="00C53B03"/>
    <w:rsid w:val="00C81909"/>
    <w:rsid w:val="00C922D3"/>
    <w:rsid w:val="00CA10C7"/>
    <w:rsid w:val="00CA349B"/>
    <w:rsid w:val="00CB3412"/>
    <w:rsid w:val="00CD6479"/>
    <w:rsid w:val="00CE016B"/>
    <w:rsid w:val="00CE2BFD"/>
    <w:rsid w:val="00CF65A9"/>
    <w:rsid w:val="00D013E7"/>
    <w:rsid w:val="00D03983"/>
    <w:rsid w:val="00D10877"/>
    <w:rsid w:val="00D17A65"/>
    <w:rsid w:val="00D26BAA"/>
    <w:rsid w:val="00D453FB"/>
    <w:rsid w:val="00D518AD"/>
    <w:rsid w:val="00D53990"/>
    <w:rsid w:val="00D64067"/>
    <w:rsid w:val="00D702A7"/>
    <w:rsid w:val="00D73186"/>
    <w:rsid w:val="00D864D0"/>
    <w:rsid w:val="00D94493"/>
    <w:rsid w:val="00D956B9"/>
    <w:rsid w:val="00DA78A3"/>
    <w:rsid w:val="00DB3E55"/>
    <w:rsid w:val="00DB6DBC"/>
    <w:rsid w:val="00DC280F"/>
    <w:rsid w:val="00DC5B2A"/>
    <w:rsid w:val="00DD3490"/>
    <w:rsid w:val="00DD722F"/>
    <w:rsid w:val="00DF3A06"/>
    <w:rsid w:val="00E1382F"/>
    <w:rsid w:val="00E13ED3"/>
    <w:rsid w:val="00E166B2"/>
    <w:rsid w:val="00E311CD"/>
    <w:rsid w:val="00E31B67"/>
    <w:rsid w:val="00E4352D"/>
    <w:rsid w:val="00E4586B"/>
    <w:rsid w:val="00E633F5"/>
    <w:rsid w:val="00E7194C"/>
    <w:rsid w:val="00E736AB"/>
    <w:rsid w:val="00EA39BC"/>
    <w:rsid w:val="00EA3C77"/>
    <w:rsid w:val="00EA48EB"/>
    <w:rsid w:val="00EB03AC"/>
    <w:rsid w:val="00EB1395"/>
    <w:rsid w:val="00EC0FF9"/>
    <w:rsid w:val="00EC75F9"/>
    <w:rsid w:val="00ED2168"/>
    <w:rsid w:val="00EE7FDB"/>
    <w:rsid w:val="00EF0AC9"/>
    <w:rsid w:val="00EF1E73"/>
    <w:rsid w:val="00EF3D32"/>
    <w:rsid w:val="00F10D9B"/>
    <w:rsid w:val="00F14A37"/>
    <w:rsid w:val="00F16F76"/>
    <w:rsid w:val="00F2043C"/>
    <w:rsid w:val="00F44D5B"/>
    <w:rsid w:val="00F5083A"/>
    <w:rsid w:val="00F6218D"/>
    <w:rsid w:val="00F71E4F"/>
    <w:rsid w:val="00F74DE1"/>
    <w:rsid w:val="00F91BC0"/>
    <w:rsid w:val="00FA46C8"/>
    <w:rsid w:val="00FB5CC1"/>
    <w:rsid w:val="00FD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C3B61"/>
  <w15:docId w15:val="{F04626B3-0703-4F7C-B46D-FCF8D60A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640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A78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A43297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A43297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A43297"/>
  </w:style>
  <w:style w:type="character" w:styleId="Hyperlink">
    <w:name w:val="Hyperlink"/>
    <w:rsid w:val="00A43297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4329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329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B4B1D"/>
    <w:pPr>
      <w:spacing w:before="100" w:beforeAutospacing="1" w:after="100" w:afterAutospacing="1"/>
    </w:pPr>
  </w:style>
  <w:style w:type="paragraph" w:customStyle="1" w:styleId="Default">
    <w:name w:val="Default"/>
    <w:rsid w:val="009B4B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9B4B1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6A218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A218A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E736AB"/>
    <w:rPr>
      <w:color w:val="605E5C"/>
      <w:shd w:val="clear" w:color="auto" w:fill="E1DFDD"/>
    </w:rPr>
  </w:style>
  <w:style w:type="character" w:customStyle="1" w:styleId="markedcontent">
    <w:name w:val="markedcontent"/>
    <w:basedOn w:val="Fontdeparagrafimplicit"/>
    <w:rsid w:val="009E6859"/>
  </w:style>
  <w:style w:type="character" w:customStyle="1" w:styleId="Titlu1Caracter">
    <w:name w:val="Titlu 1 Caracter"/>
    <w:basedOn w:val="Fontdeparagrafimplicit"/>
    <w:link w:val="Titlu1"/>
    <w:uiPriority w:val="9"/>
    <w:rsid w:val="00D640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electable-text">
    <w:name w:val="selectable-text"/>
    <w:basedOn w:val="Fontdeparagrafimplicit"/>
    <w:rsid w:val="00D64067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DA78A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rtator.cuvant@isujvn.ro" TargetMode="External"/><Relationship Id="rId1" Type="http://schemas.openxmlformats.org/officeDocument/2006/relationships/hyperlink" Target="https://isuvn.igsu.ro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559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Pirvu Cristina</dc:creator>
  <cp:lastModifiedBy>Ramona Moisa</cp:lastModifiedBy>
  <cp:revision>4</cp:revision>
  <cp:lastPrinted>2026-03-20T10:58:00Z</cp:lastPrinted>
  <dcterms:created xsi:type="dcterms:W3CDTF">2026-03-20T11:16:00Z</dcterms:created>
  <dcterms:modified xsi:type="dcterms:W3CDTF">2026-03-20T11:17:00Z</dcterms:modified>
</cp:coreProperties>
</file>