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D3AF4" w14:textId="77777777" w:rsidR="00B05AAB" w:rsidRDefault="00000000">
      <w:pPr>
        <w:rPr>
          <w:color w:val="999999"/>
          <w:sz w:val="18"/>
          <w:szCs w:val="18"/>
        </w:rPr>
      </w:pPr>
      <w:r>
        <w:rPr>
          <w:noProof/>
          <w:color w:val="999999"/>
          <w:sz w:val="18"/>
          <w:szCs w:val="18"/>
        </w:rPr>
        <mc:AlternateContent>
          <mc:Choice Requires="wpg">
            <w:drawing>
              <wp:anchor distT="0" distB="0" distL="0" distR="0" simplePos="0" relativeHeight="251658240" behindDoc="1" locked="0" layoutInCell="1" hidden="0" allowOverlap="1" wp14:anchorId="78BA646D" wp14:editId="21AB9FB0">
                <wp:simplePos x="0" y="0"/>
                <wp:positionH relativeFrom="page">
                  <wp:posOffset>6848476</wp:posOffset>
                </wp:positionH>
                <wp:positionV relativeFrom="page">
                  <wp:posOffset>709344</wp:posOffset>
                </wp:positionV>
                <wp:extent cx="46482" cy="1271588"/>
                <wp:effectExtent l="0" t="0" r="0" b="0"/>
                <wp:wrapNone/>
                <wp:docPr id="5" name="Rectangle 5"/>
                <wp:cNvGraphicFramePr/>
                <a:graphic xmlns:a="http://schemas.openxmlformats.org/drawingml/2006/main">
                  <a:graphicData uri="http://schemas.microsoft.com/office/word/2010/wordprocessingShape">
                    <wps:wsp>
                      <wps:cNvSpPr/>
                      <wps:spPr>
                        <a:xfrm>
                          <a:off x="5265600" y="2966700"/>
                          <a:ext cx="160800" cy="1626600"/>
                        </a:xfrm>
                        <a:prstGeom prst="rect">
                          <a:avLst/>
                        </a:prstGeom>
                        <a:solidFill>
                          <a:srgbClr val="0173F0"/>
                        </a:solidFill>
                        <a:ln>
                          <a:noFill/>
                        </a:ln>
                      </wps:spPr>
                      <wps:txbx>
                        <w:txbxContent>
                          <w:p w14:paraId="62636B6B" w14:textId="77777777" w:rsidR="00B05AAB" w:rsidRDefault="00B05AAB">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6848476</wp:posOffset>
                </wp:positionH>
                <wp:positionV relativeFrom="page">
                  <wp:posOffset>709344</wp:posOffset>
                </wp:positionV>
                <wp:extent cx="46482" cy="1271588"/>
                <wp:effectExtent b="0" l="0" r="0" t="0"/>
                <wp:wrapNone/>
                <wp:docPr id="5"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46482" cy="1271588"/>
                        </a:xfrm>
                        <a:prstGeom prst="rect"/>
                        <a:ln/>
                      </pic:spPr>
                    </pic:pic>
                  </a:graphicData>
                </a:graphic>
              </wp:anchor>
            </w:drawing>
          </mc:Fallback>
        </mc:AlternateContent>
      </w:r>
      <w:r>
        <w:rPr>
          <w:noProof/>
          <w:color w:val="999999"/>
          <w:sz w:val="18"/>
          <w:szCs w:val="18"/>
        </w:rPr>
        <w:drawing>
          <wp:anchor distT="685800" distB="685800" distL="685800" distR="685800" simplePos="0" relativeHeight="251659264" behindDoc="0" locked="0" layoutInCell="1" hidden="0" allowOverlap="1" wp14:anchorId="5019E09A" wp14:editId="0BCA6098">
            <wp:simplePos x="0" y="0"/>
            <wp:positionH relativeFrom="page">
              <wp:posOffset>4481512</wp:posOffset>
            </wp:positionH>
            <wp:positionV relativeFrom="page">
              <wp:posOffset>718869</wp:posOffset>
            </wp:positionV>
            <wp:extent cx="2128838" cy="309831"/>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128838" cy="309831"/>
                    </a:xfrm>
                    <a:prstGeom prst="rect">
                      <a:avLst/>
                    </a:prstGeom>
                    <a:ln/>
                  </pic:spPr>
                </pic:pic>
              </a:graphicData>
            </a:graphic>
          </wp:anchor>
        </w:drawing>
      </w:r>
    </w:p>
    <w:p w14:paraId="6F2B4B19" w14:textId="77777777" w:rsidR="00B05AAB" w:rsidRDefault="00B05AAB">
      <w:pPr>
        <w:rPr>
          <w:color w:val="999999"/>
          <w:sz w:val="18"/>
          <w:szCs w:val="18"/>
        </w:rPr>
      </w:pPr>
    </w:p>
    <w:p w14:paraId="6AED0194" w14:textId="77777777" w:rsidR="00B05AAB" w:rsidRDefault="00000000">
      <w:pPr>
        <w:ind w:right="360"/>
        <w:jc w:val="right"/>
        <w:rPr>
          <w:color w:val="999999"/>
          <w:sz w:val="18"/>
          <w:szCs w:val="18"/>
        </w:rPr>
      </w:pPr>
      <w:r>
        <w:rPr>
          <w:color w:val="999999"/>
          <w:sz w:val="18"/>
          <w:szCs w:val="18"/>
        </w:rPr>
        <w:t>2024-04-09</w:t>
      </w:r>
      <w:r>
        <w:rPr>
          <w:color w:val="999999"/>
          <w:sz w:val="18"/>
          <w:szCs w:val="18"/>
        </w:rPr>
        <w:br/>
        <w:t>elena@carvertical.com</w:t>
      </w:r>
    </w:p>
    <w:p w14:paraId="21628294" w14:textId="77777777" w:rsidR="00B05AAB" w:rsidRDefault="00000000">
      <w:pPr>
        <w:ind w:right="360"/>
        <w:jc w:val="right"/>
        <w:rPr>
          <w:color w:val="999999"/>
          <w:sz w:val="18"/>
          <w:szCs w:val="18"/>
        </w:rPr>
      </w:pPr>
      <w:hyperlink r:id="rId9">
        <w:r>
          <w:rPr>
            <w:color w:val="1155CC"/>
            <w:sz w:val="18"/>
            <w:szCs w:val="18"/>
            <w:u w:val="single"/>
          </w:rPr>
          <w:t>www.carvertical.com</w:t>
        </w:r>
      </w:hyperlink>
    </w:p>
    <w:p w14:paraId="5B382C53" w14:textId="77777777" w:rsidR="00B05AAB" w:rsidRDefault="00B05AAB">
      <w:pPr>
        <w:keepNext/>
        <w:keepLines/>
        <w:pBdr>
          <w:top w:val="nil"/>
          <w:left w:val="nil"/>
          <w:bottom w:val="nil"/>
          <w:right w:val="nil"/>
          <w:between w:val="nil"/>
        </w:pBdr>
        <w:spacing w:after="60"/>
        <w:jc w:val="both"/>
        <w:rPr>
          <w:color w:val="000000"/>
          <w:sz w:val="52"/>
          <w:szCs w:val="52"/>
        </w:rPr>
      </w:pPr>
      <w:bookmarkStart w:id="0" w:name="_heading=h.12lzvbdo80im" w:colFirst="0" w:colLast="0"/>
      <w:bookmarkEnd w:id="0"/>
    </w:p>
    <w:p w14:paraId="15094DB6" w14:textId="77777777" w:rsidR="00B05AAB" w:rsidRDefault="00000000">
      <w:pPr>
        <w:keepNext/>
        <w:keepLines/>
        <w:pBdr>
          <w:top w:val="nil"/>
          <w:left w:val="nil"/>
          <w:bottom w:val="nil"/>
          <w:right w:val="nil"/>
          <w:between w:val="nil"/>
        </w:pBdr>
        <w:spacing w:before="400" w:after="120"/>
        <w:jc w:val="both"/>
        <w:rPr>
          <w:color w:val="222222"/>
          <w:sz w:val="40"/>
          <w:szCs w:val="40"/>
        </w:rPr>
      </w:pPr>
      <w:bookmarkStart w:id="1" w:name="_heading=h.yvelzrpqoxre" w:colFirst="0" w:colLast="0"/>
      <w:bookmarkEnd w:id="1"/>
      <w:r>
        <w:rPr>
          <w:color w:val="222222"/>
          <w:sz w:val="40"/>
          <w:szCs w:val="40"/>
        </w:rPr>
        <w:t>Cumpărătorii români preferă mașinile rulate importate din Germania, Franța și Belgia</w:t>
      </w:r>
    </w:p>
    <w:p w14:paraId="20F705A0" w14:textId="77777777" w:rsidR="00B05AAB" w:rsidRDefault="00B05AAB">
      <w:pPr>
        <w:jc w:val="both"/>
        <w:rPr>
          <w:color w:val="222222"/>
        </w:rPr>
      </w:pPr>
    </w:p>
    <w:p w14:paraId="3F9FA20B" w14:textId="77777777" w:rsidR="00B05AAB" w:rsidRDefault="00000000">
      <w:pPr>
        <w:jc w:val="both"/>
        <w:rPr>
          <w:color w:val="222222"/>
        </w:rPr>
      </w:pPr>
      <w:r>
        <w:rPr>
          <w:color w:val="222222"/>
        </w:rPr>
        <w:t>O mașină își petrece rar întreaga viață într-o singură țară. De cele mai multe ori, după câțiva ani de utilizare, vehiculele sunt vândute și exportate în alte țări.</w:t>
      </w:r>
    </w:p>
    <w:p w14:paraId="6A184E72" w14:textId="77777777" w:rsidR="00B05AAB" w:rsidRDefault="00B05AAB">
      <w:pPr>
        <w:jc w:val="both"/>
        <w:rPr>
          <w:color w:val="222222"/>
        </w:rPr>
      </w:pPr>
    </w:p>
    <w:p w14:paraId="41864C12" w14:textId="77777777" w:rsidR="00B05AAB" w:rsidRDefault="00000000">
      <w:pPr>
        <w:jc w:val="both"/>
        <w:rPr>
          <w:color w:val="222222"/>
        </w:rPr>
      </w:pPr>
      <w:r>
        <w:rPr>
          <w:color w:val="222222"/>
        </w:rPr>
        <w:t xml:space="preserve">În România, majoritatea mașinilor second-hand importate provin din Germania și Franța, tendință care a rămas constantă în ultimii ani. Cu toate acestea, un studiu al companiei de date auto </w:t>
      </w:r>
      <w:proofErr w:type="spellStart"/>
      <w:r>
        <w:rPr>
          <w:color w:val="222222"/>
        </w:rPr>
        <w:t>carVertical</w:t>
      </w:r>
      <w:proofErr w:type="spellEnd"/>
      <w:r>
        <w:rPr>
          <w:color w:val="222222"/>
        </w:rPr>
        <w:t xml:space="preserve"> arată că vehiculele aduse din afara granițelor vin adesea la pachet cu probleme serioase, precum odometre date înapoi, sau cu defecte ascunse.</w:t>
      </w:r>
    </w:p>
    <w:p w14:paraId="58213484" w14:textId="77777777" w:rsidR="00B05AAB" w:rsidRDefault="00000000">
      <w:pPr>
        <w:keepNext/>
        <w:keepLines/>
        <w:pBdr>
          <w:top w:val="nil"/>
          <w:left w:val="nil"/>
          <w:bottom w:val="nil"/>
          <w:right w:val="nil"/>
          <w:between w:val="nil"/>
        </w:pBdr>
        <w:spacing w:before="360" w:after="120"/>
        <w:jc w:val="both"/>
        <w:rPr>
          <w:color w:val="222222"/>
          <w:sz w:val="32"/>
          <w:szCs w:val="32"/>
        </w:rPr>
      </w:pPr>
      <w:bookmarkStart w:id="2" w:name="_heading=h.59jdjuzede0f" w:colFirst="0" w:colLast="0"/>
      <w:bookmarkEnd w:id="2"/>
      <w:r>
        <w:rPr>
          <w:color w:val="222222"/>
          <w:sz w:val="32"/>
          <w:szCs w:val="32"/>
        </w:rPr>
        <w:t xml:space="preserve">Cumpărătorii din România preferă mașinile din Europa de Vest </w:t>
      </w:r>
    </w:p>
    <w:p w14:paraId="0CE88DF6" w14:textId="77777777" w:rsidR="00B05AAB" w:rsidRDefault="00B05AAB">
      <w:pPr>
        <w:jc w:val="both"/>
        <w:rPr>
          <w:color w:val="222222"/>
        </w:rPr>
      </w:pPr>
    </w:p>
    <w:p w14:paraId="509AE052" w14:textId="77777777" w:rsidR="00B05AAB" w:rsidRDefault="00000000">
      <w:pPr>
        <w:jc w:val="both"/>
        <w:rPr>
          <w:color w:val="222222"/>
        </w:rPr>
      </w:pPr>
      <w:r>
        <w:rPr>
          <w:color w:val="222222"/>
        </w:rPr>
        <w:t xml:space="preserve">Cele mai multe vehicule importate în România provin din Europa de Vest. Dintre toate vehiculele importate verificate de </w:t>
      </w:r>
      <w:proofErr w:type="spellStart"/>
      <w:r>
        <w:rPr>
          <w:color w:val="222222"/>
        </w:rPr>
        <w:t>carVertical</w:t>
      </w:r>
      <w:proofErr w:type="spellEnd"/>
      <w:r>
        <w:rPr>
          <w:color w:val="222222"/>
        </w:rPr>
        <w:t xml:space="preserve"> în 2024, 32,3% au provenit din Germania, 17% din Franța, 11,7% din Belgia, 11,2% din Italia și 7% din Olanda.</w:t>
      </w:r>
    </w:p>
    <w:p w14:paraId="609C8E57" w14:textId="77777777" w:rsidR="00B05AAB" w:rsidRDefault="00B05AAB">
      <w:pPr>
        <w:jc w:val="both"/>
        <w:rPr>
          <w:color w:val="222222"/>
        </w:rPr>
      </w:pPr>
    </w:p>
    <w:p w14:paraId="710D96AA" w14:textId="77777777" w:rsidR="00B05AAB" w:rsidRDefault="00000000">
      <w:pPr>
        <w:jc w:val="both"/>
        <w:rPr>
          <w:color w:val="222222"/>
        </w:rPr>
      </w:pPr>
      <w:r>
        <w:rPr>
          <w:color w:val="222222"/>
        </w:rPr>
        <w:t xml:space="preserve">„Cumpărătorii români au o preferință puternică pentru mărcile germane precum BMW, Audi și Volkswagen, așa că nu este surprinzător faptul că majoritatea vehiculelor sunt importate din Germania. Multe mașini din Germania revin la dealeri după 3-5 ani de când au fost cumpărate de noi, creând un stoc mare de mașini relativ noi și bine întreținute, care sunt apoi vândute în țările din Europa de Est”, explică </w:t>
      </w:r>
      <w:proofErr w:type="spellStart"/>
      <w:r>
        <w:rPr>
          <w:color w:val="222222"/>
        </w:rPr>
        <w:t>Matas</w:t>
      </w:r>
      <w:proofErr w:type="spellEnd"/>
      <w:r>
        <w:rPr>
          <w:color w:val="222222"/>
        </w:rPr>
        <w:t xml:space="preserve"> </w:t>
      </w:r>
      <w:proofErr w:type="spellStart"/>
      <w:r>
        <w:rPr>
          <w:color w:val="222222"/>
        </w:rPr>
        <w:t>Buzelis</w:t>
      </w:r>
      <w:proofErr w:type="spellEnd"/>
      <w:r>
        <w:rPr>
          <w:color w:val="222222"/>
        </w:rPr>
        <w:t xml:space="preserve">, expert în piața auto din cadrul </w:t>
      </w:r>
      <w:proofErr w:type="spellStart"/>
      <w:r>
        <w:rPr>
          <w:color w:val="222222"/>
        </w:rPr>
        <w:t>carVertical</w:t>
      </w:r>
      <w:proofErr w:type="spellEnd"/>
      <w:r>
        <w:rPr>
          <w:color w:val="222222"/>
        </w:rPr>
        <w:t>.</w:t>
      </w:r>
    </w:p>
    <w:p w14:paraId="3159E9A6" w14:textId="77777777" w:rsidR="00B05AAB" w:rsidRDefault="00B05AAB">
      <w:pPr>
        <w:jc w:val="both"/>
        <w:rPr>
          <w:color w:val="222222"/>
        </w:rPr>
      </w:pPr>
    </w:p>
    <w:p w14:paraId="616562BD" w14:textId="77777777" w:rsidR="00B05AAB" w:rsidRDefault="00000000">
      <w:pPr>
        <w:jc w:val="both"/>
        <w:rPr>
          <w:color w:val="222222"/>
        </w:rPr>
      </w:pPr>
      <w:r>
        <w:rPr>
          <w:color w:val="222222"/>
        </w:rPr>
        <w:t>Adriana Marina, Director Comercial Mașini Rulate la Țiriac Auto, una dintre cele mai mari rețele de dealeri auto din România, confirmă că există o preferință clară în rândul cumpărătorilor români pentru mașinile second-hand de import: „Motivele principale sunt legate de gradul mai mic de uzură având în vedere că vehiculele din țări precum Germania, Suedia sau Olanda tind să fie mai bine întreținute datorită infrastructurii rutiere mai bune și a efectuării reviziilor la timp. Mașinile din Olanda și Germania, în special, se remarcă adesea în ceea ce privește starea tehnică, istoricul complet de service și un kilometraj anual redus.”</w:t>
      </w:r>
    </w:p>
    <w:p w14:paraId="0989D9E9" w14:textId="77777777" w:rsidR="00B05AAB" w:rsidRDefault="00000000">
      <w:pPr>
        <w:keepNext/>
        <w:keepLines/>
        <w:pBdr>
          <w:top w:val="nil"/>
          <w:left w:val="nil"/>
          <w:bottom w:val="nil"/>
          <w:right w:val="nil"/>
          <w:between w:val="nil"/>
        </w:pBdr>
        <w:spacing w:before="360" w:after="120"/>
        <w:jc w:val="both"/>
        <w:rPr>
          <w:color w:val="222222"/>
          <w:sz w:val="32"/>
          <w:szCs w:val="32"/>
        </w:rPr>
      </w:pPr>
      <w:bookmarkStart w:id="3" w:name="_heading=h.1aarxb8bww2i" w:colFirst="0" w:colLast="0"/>
      <w:bookmarkEnd w:id="3"/>
      <w:r>
        <w:rPr>
          <w:color w:val="222222"/>
          <w:sz w:val="32"/>
          <w:szCs w:val="32"/>
        </w:rPr>
        <w:lastRenderedPageBreak/>
        <w:t>Mașinile importate nu sunt mereu varianta cea mai bună – unele au odometrul manipulat</w:t>
      </w:r>
    </w:p>
    <w:p w14:paraId="08796CAE" w14:textId="77777777" w:rsidR="00B05AAB" w:rsidRDefault="00B05AAB">
      <w:pPr>
        <w:jc w:val="both"/>
        <w:rPr>
          <w:color w:val="222222"/>
        </w:rPr>
      </w:pPr>
    </w:p>
    <w:p w14:paraId="354B090E" w14:textId="77777777" w:rsidR="00B05AAB" w:rsidRDefault="00000000">
      <w:pPr>
        <w:jc w:val="both"/>
        <w:rPr>
          <w:color w:val="222222"/>
        </w:rPr>
      </w:pPr>
      <w:r>
        <w:rPr>
          <w:color w:val="222222"/>
        </w:rPr>
        <w:t xml:space="preserve">Mulți cumpărători de mașini second-hand din România preferă vehiculele de import, dar </w:t>
      </w:r>
      <w:proofErr w:type="spellStart"/>
      <w:r>
        <w:rPr>
          <w:color w:val="222222"/>
        </w:rPr>
        <w:t>Buzelis</w:t>
      </w:r>
      <w:proofErr w:type="spellEnd"/>
      <w:r>
        <w:rPr>
          <w:color w:val="222222"/>
        </w:rPr>
        <w:t xml:space="preserve"> avertizează că este riscant să vă grăbiți să achiziționați un vehicul fără a-i face o verificare adecvată. Un număr mare de vehicule importate au kilometrajul dat înapoi sau defecte ascunse. Mai mult, multe mașini avariate în urma unui accident sunt reparate folosind piese ieftine, neoriginale, ceea ce poate duce la probleme de fiabilitate mai târziu.</w:t>
      </w:r>
    </w:p>
    <w:p w14:paraId="1AA7409F" w14:textId="77777777" w:rsidR="00B05AAB" w:rsidRDefault="00B05AAB">
      <w:pPr>
        <w:jc w:val="both"/>
        <w:rPr>
          <w:color w:val="222222"/>
        </w:rPr>
      </w:pPr>
    </w:p>
    <w:p w14:paraId="1D66C1C5" w14:textId="77777777" w:rsidR="00B05AAB" w:rsidRDefault="00000000">
      <w:pPr>
        <w:jc w:val="both"/>
        <w:rPr>
          <w:color w:val="222222"/>
        </w:rPr>
      </w:pPr>
      <w:r>
        <w:rPr>
          <w:color w:val="222222"/>
        </w:rPr>
        <w:t xml:space="preserve">Potrivit studiului </w:t>
      </w:r>
      <w:proofErr w:type="spellStart"/>
      <w:r>
        <w:rPr>
          <w:color w:val="222222"/>
        </w:rPr>
        <w:t>carVertical</w:t>
      </w:r>
      <w:proofErr w:type="spellEnd"/>
      <w:r>
        <w:rPr>
          <w:color w:val="222222"/>
        </w:rPr>
        <w:t>, mașinile importate din Polonia au avut cel mai des odometrul manipulat, 14,3% dintre vehiculele verificate prezentând discrepanțe. Urmează îndeaproape SUA (13,9%), Spania (10,5%), Italia (10,3%) și Danemarca (8,5%).</w:t>
      </w:r>
    </w:p>
    <w:p w14:paraId="0A246A47" w14:textId="77777777" w:rsidR="00B05AAB" w:rsidRDefault="00B05AAB">
      <w:pPr>
        <w:jc w:val="both"/>
        <w:rPr>
          <w:color w:val="222222"/>
        </w:rPr>
      </w:pPr>
    </w:p>
    <w:p w14:paraId="320DD2C0" w14:textId="77777777" w:rsidR="00B05AAB" w:rsidRDefault="00000000">
      <w:pPr>
        <w:jc w:val="both"/>
        <w:rPr>
          <w:color w:val="222222"/>
        </w:rPr>
      </w:pPr>
      <w:r>
        <w:rPr>
          <w:color w:val="222222"/>
        </w:rPr>
        <w:t>„Rămânem vigilenți în ceea ce privește potențialele riscuri cum ar fi daunele ascunse sau fraudele care implică modificarea odometrului”, adaugă Adriana Marina de la Țiriac Auto. "Am observat că astfel de probleme tind să fie mai frecvente când vine vorba despre importurile din anumite țări. De exemplu, Italia și Polonia tind să aibă o incidență mai mare de mașini cu kilometraje date înapoi. Pe de altă parte, Franța este cunoscută pentru vehiculele cu interioare excesiv de uzate, chiar și atunci când au un kilometraj relativ scăzut."</w:t>
      </w:r>
    </w:p>
    <w:p w14:paraId="575AE8FD" w14:textId="77777777" w:rsidR="00B05AAB" w:rsidRDefault="00B05AAB">
      <w:pPr>
        <w:jc w:val="both"/>
        <w:rPr>
          <w:color w:val="222222"/>
        </w:rPr>
      </w:pPr>
    </w:p>
    <w:p w14:paraId="55A91890" w14:textId="77777777" w:rsidR="00B05AAB" w:rsidRDefault="00000000">
      <w:pPr>
        <w:jc w:val="both"/>
        <w:rPr>
          <w:color w:val="222222"/>
        </w:rPr>
      </w:pPr>
      <w:r>
        <w:rPr>
          <w:color w:val="222222"/>
        </w:rPr>
        <w:t>Este dificil de descoperit locul în care a fost dat înapoi un odometru. Adesea, o mașină sosește din străinătate cu un anumit kilometraj, dar vânzătorii locali manipulează citirea contorului de parcurs pentru a-i umfla prețul de vânzare. Prin urmare, frauda se poate produce local și nu în țara din care este importată mașina.</w:t>
      </w:r>
    </w:p>
    <w:p w14:paraId="5320204E" w14:textId="77777777" w:rsidR="00B05AAB" w:rsidRDefault="00B05AAB">
      <w:pPr>
        <w:jc w:val="both"/>
        <w:rPr>
          <w:color w:val="222222"/>
        </w:rPr>
      </w:pPr>
    </w:p>
    <w:p w14:paraId="128441EE" w14:textId="77777777" w:rsidR="00B05AAB" w:rsidRDefault="00000000">
      <w:pPr>
        <w:jc w:val="both"/>
        <w:rPr>
          <w:color w:val="222222"/>
        </w:rPr>
      </w:pPr>
      <w:r>
        <w:rPr>
          <w:color w:val="222222"/>
        </w:rPr>
        <w:t xml:space="preserve">„Deoarece țările nu fac întotdeauna schimb de date despre istoricul vehiculelor, vânzătorii necinstiți au de câștigat. Este esențial ca furnizorii de date și companiile din domeniul auto și cel al asigurărilor să partajeze datele despre autovehicule pentru a crește transparența pe piață. În unele cazuri, cumpărătorii nici măcar nu își dau seama că mașina lor a fost importată. Acest lucru permite ascunderea unor probleme grave, cum ar fi accidente anterioare, kilometrajul real sau chiar înregistrările de furt”, avertizează </w:t>
      </w:r>
      <w:proofErr w:type="spellStart"/>
      <w:r>
        <w:rPr>
          <w:color w:val="222222"/>
        </w:rPr>
        <w:t>Buzelis</w:t>
      </w:r>
      <w:proofErr w:type="spellEnd"/>
      <w:r>
        <w:rPr>
          <w:color w:val="222222"/>
        </w:rPr>
        <w:t>.</w:t>
      </w:r>
    </w:p>
    <w:p w14:paraId="76E20905" w14:textId="77777777" w:rsidR="00B05AAB" w:rsidRDefault="00B05AAB">
      <w:pPr>
        <w:jc w:val="both"/>
        <w:rPr>
          <w:color w:val="222222"/>
        </w:rPr>
      </w:pPr>
    </w:p>
    <w:p w14:paraId="5881028B" w14:textId="77777777" w:rsidR="00B05AAB" w:rsidRDefault="00000000">
      <w:pPr>
        <w:jc w:val="both"/>
        <w:rPr>
          <w:color w:val="222222"/>
        </w:rPr>
      </w:pPr>
      <w:r>
        <w:rPr>
          <w:color w:val="222222"/>
        </w:rPr>
        <w:t>Cumpărătorii sunt sfătuiți să verifice istoricul mașinilor și să confirme originea acestora, iar la final să le ducă la un service profesionist pentru a le evalua starea reală.</w:t>
      </w:r>
    </w:p>
    <w:p w14:paraId="684B86C1" w14:textId="77777777" w:rsidR="00B05AAB" w:rsidRDefault="00B05AAB">
      <w:pPr>
        <w:jc w:val="both"/>
        <w:rPr>
          <w:color w:val="222222"/>
        </w:rPr>
      </w:pPr>
    </w:p>
    <w:p w14:paraId="347D8869" w14:textId="77777777" w:rsidR="00B05AAB" w:rsidRDefault="00000000">
      <w:pPr>
        <w:jc w:val="both"/>
        <w:rPr>
          <w:color w:val="222222"/>
        </w:rPr>
      </w:pPr>
      <w:r>
        <w:rPr>
          <w:color w:val="222222"/>
        </w:rPr>
        <w:t xml:space="preserve">Merită luată în considerare și cumpărarea unui vehicul de la dealeri profesioniști. Uneori este mai bine să faceți asta decât să cumpărați de la persoane fizice deoarece aceste companii verifică vehiculele în prealabil și oferă adesea acces la istoricul de service, tranzacții securizate, asistență post-vânzare și posibilitatea de returnare. Țiriac Auto, de exemplu, oferă multe dintre aceste avantaje și atenuează riscul prin </w:t>
      </w:r>
      <w:proofErr w:type="spellStart"/>
      <w:r>
        <w:rPr>
          <w:color w:val="222222"/>
        </w:rPr>
        <w:t>prioritizarea</w:t>
      </w:r>
      <w:proofErr w:type="spellEnd"/>
      <w:r>
        <w:rPr>
          <w:color w:val="222222"/>
        </w:rPr>
        <w:t xml:space="preserve"> achizițiilor din surse de încredere cum ar fi licitațiile oficiale ale mărcilor auto, reprezentanțele autorizate și companiile de renume de management de flote.</w:t>
      </w:r>
    </w:p>
    <w:p w14:paraId="4EE6E602" w14:textId="77777777" w:rsidR="00B05AAB" w:rsidRDefault="00B05AAB">
      <w:pPr>
        <w:jc w:val="both"/>
        <w:rPr>
          <w:color w:val="222222"/>
        </w:rPr>
      </w:pPr>
    </w:p>
    <w:p w14:paraId="0B12A79B" w14:textId="77777777" w:rsidR="00B05AAB" w:rsidRDefault="00000000">
      <w:pPr>
        <w:keepNext/>
        <w:keepLines/>
        <w:pBdr>
          <w:top w:val="nil"/>
          <w:left w:val="nil"/>
          <w:bottom w:val="nil"/>
          <w:right w:val="nil"/>
          <w:between w:val="nil"/>
        </w:pBdr>
        <w:spacing w:before="360" w:after="120"/>
        <w:jc w:val="both"/>
        <w:rPr>
          <w:color w:val="222222"/>
          <w:sz w:val="32"/>
          <w:szCs w:val="32"/>
        </w:rPr>
      </w:pPr>
      <w:bookmarkStart w:id="4" w:name="_heading=h.fap58v4tlfid" w:colFirst="0" w:colLast="0"/>
      <w:bookmarkEnd w:id="4"/>
      <w:r>
        <w:rPr>
          <w:color w:val="222222"/>
          <w:sz w:val="32"/>
          <w:szCs w:val="32"/>
        </w:rPr>
        <w:lastRenderedPageBreak/>
        <w:t>Metodologie</w:t>
      </w:r>
    </w:p>
    <w:p w14:paraId="65B4A6B8" w14:textId="77777777" w:rsidR="00B05AAB" w:rsidRDefault="00B05AAB">
      <w:pPr>
        <w:jc w:val="both"/>
        <w:rPr>
          <w:color w:val="222222"/>
        </w:rPr>
      </w:pPr>
    </w:p>
    <w:p w14:paraId="292E853E" w14:textId="2923BC89" w:rsidR="00B05AAB" w:rsidRDefault="00000000">
      <w:pPr>
        <w:jc w:val="both"/>
        <w:rPr>
          <w:color w:val="222222"/>
        </w:rPr>
      </w:pPr>
      <w:r>
        <w:rPr>
          <w:color w:val="222222"/>
        </w:rPr>
        <w:t xml:space="preserve">Studiul </w:t>
      </w:r>
      <w:proofErr w:type="spellStart"/>
      <w:r>
        <w:rPr>
          <w:color w:val="222222"/>
        </w:rPr>
        <w:t>carVertical</w:t>
      </w:r>
      <w:proofErr w:type="spellEnd"/>
      <w:r>
        <w:rPr>
          <w:color w:val="222222"/>
        </w:rPr>
        <w:t xml:space="preserve"> a analizat rapoartele privind istoricul vehiculelor achiziționate de clienții companiei în perioada 1 ianuarie 2024 – 31 decembrie 2024. Mașinile importate au fost împărțite în funcție de țara de origine, numărate și transformate în procente raportate la total. Ulterior, s-a întocmit un clasament. Țările în care mașinile exportate sunt cele mai predispuse la a avea odometrele modificate au fost identificate prin selectarea celor mai mari zece piețe de import din fiecare țară; ulterior, clasamentul s-a întocmit în funcție de procentul de vehicule care aveau kilometrajul dat înapoi.</w:t>
      </w:r>
    </w:p>
    <w:sectPr w:rsidR="00B05AAB">
      <w:pgSz w:w="12240" w:h="15840"/>
      <w:pgMar w:top="1440" w:right="1440" w:bottom="1440" w:left="144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AAB"/>
    <w:rsid w:val="001B2BDC"/>
    <w:rsid w:val="00B05AAB"/>
    <w:rsid w:val="00DA6FC7"/>
  </w:rsids>
  <m:mathPr>
    <m:mathFont m:val="Cambria Math"/>
    <m:brkBin m:val="before"/>
    <m:brkBinSub m:val="--"/>
    <m:smallFrac m:val="0"/>
    <m:dispDef/>
    <m:lMargin m:val="0"/>
    <m:rMargin m:val="0"/>
    <m:defJc m:val="centerGroup"/>
    <m:wrapIndent m:val="1440"/>
    <m:intLim m:val="subSup"/>
    <m:naryLim m:val="undOvr"/>
  </m:mathPr>
  <w:themeFontLang w:val="en-LT"/>
  <w:clrSchemeMapping w:bg1="light1" w:t1="dark1" w:bg2="light2" w:t2="dark2" w:accent1="accent1" w:accent2="accent2" w:accent3="accent3" w:accent4="accent4" w:accent5="accent5" w:accent6="accent6" w:hyperlink="hyperlink" w:followedHyperlink="followedHyperlink"/>
  <w:decimalSymbol w:val=","/>
  <w:listSeparator w:val=","/>
  <w14:docId w14:val="6D682197"/>
  <w15:docId w15:val="{453CAC6C-907D-4145-8FD9-314AFEF5B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ro-RO"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A2AC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arvertic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0ly+XEoyEktXUjz+Y/Wo0IAaYA==">CgMxLjAyDmguMTJsenZiZG84MGltMg5oLnl2ZWx6cnBxb3hyZTIOaC41OWpkanV6ZWRlMGYyDmguMWFhcnhiOGJ3dzJpMg5oLmZhcDU4djR0bGZpZDgAciExRWNWam8zN0VaamM4c0NybERZNXZzSjhxTHN5SEswbjg=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851</Words>
  <Characters>4856</Characters>
  <Application>Microsoft Office Word</Application>
  <DocSecurity>0</DocSecurity>
  <Lines>40</Lines>
  <Paragraphs>11</Paragraphs>
  <ScaleCrop>false</ScaleCrop>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Elena  Babarskaitė</cp:lastModifiedBy>
  <cp:revision>2</cp:revision>
  <dcterms:created xsi:type="dcterms:W3CDTF">2025-03-20T12:31:00Z</dcterms:created>
  <dcterms:modified xsi:type="dcterms:W3CDTF">2025-04-08T13:46:00Z</dcterms:modified>
</cp:coreProperties>
</file>