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A5" w:rsidRPr="00F244A5" w:rsidRDefault="00F244A5" w:rsidP="00F244A5">
      <w:pPr>
        <w:pStyle w:val="NoSpacing"/>
        <w:spacing w:line="276" w:lineRule="auto"/>
        <w:jc w:val="center"/>
        <w:rPr>
          <w:rFonts w:ascii="Times New Roman" w:hAnsi="Times New Roman"/>
          <w:b/>
          <w:sz w:val="28"/>
          <w:szCs w:val="24"/>
        </w:rPr>
      </w:pPr>
      <w:r w:rsidRPr="00F244A5">
        <w:rPr>
          <w:rFonts w:ascii="Times New Roman" w:hAnsi="Times New Roman"/>
          <w:b/>
          <w:sz w:val="28"/>
          <w:szCs w:val="24"/>
        </w:rPr>
        <w:t>În Săptămâna Verde, la Școala „Duiliu Zamfirescu” din Focșani, elevi și cadre didactice  promovează „ȘCOALA VIITORULUI”</w:t>
      </w:r>
    </w:p>
    <w:p w:rsidR="00F244A5" w:rsidRDefault="00F244A5" w:rsidP="00F244A5">
      <w:pPr>
        <w:pStyle w:val="NoSpacing"/>
        <w:spacing w:line="276" w:lineRule="auto"/>
        <w:rPr>
          <w:rFonts w:ascii="Times New Roman" w:hAnsi="Times New Roman"/>
          <w:sz w:val="24"/>
          <w:szCs w:val="24"/>
        </w:rPr>
      </w:pPr>
    </w:p>
    <w:p w:rsidR="00F244A5" w:rsidRDefault="00F244A5" w:rsidP="00F244A5">
      <w:pPr>
        <w:pStyle w:val="NoSpacing"/>
        <w:spacing w:line="276" w:lineRule="auto"/>
        <w:rPr>
          <w:rFonts w:ascii="Times New Roman" w:hAnsi="Times New Roman"/>
          <w:b/>
          <w:sz w:val="28"/>
          <w:szCs w:val="28"/>
        </w:rPr>
      </w:pPr>
      <w:r>
        <w:rPr>
          <w:rFonts w:ascii="Times New Roman" w:hAnsi="Times New Roman"/>
          <w:sz w:val="24"/>
        </w:rPr>
        <w:t xml:space="preserve">        În data de 9 aprilie 2025, Şcoala Gimnazială „Duiliu Zamfirescu” Focşani a organizat Simpozionul interjudețean cu participare națională</w:t>
      </w:r>
      <w:r>
        <w:rPr>
          <w:sz w:val="24"/>
        </w:rPr>
        <w:t xml:space="preserve"> „</w:t>
      </w:r>
      <w:r>
        <w:rPr>
          <w:rFonts w:ascii="Times New Roman" w:hAnsi="Times New Roman"/>
          <w:b/>
          <w:i/>
          <w:szCs w:val="28"/>
        </w:rPr>
        <w:t>ȘCOALA VIITORULUI</w:t>
      </w:r>
      <w:r>
        <w:t xml:space="preserve">”, </w:t>
      </w:r>
      <w:r>
        <w:rPr>
          <w:rFonts w:ascii="Times New Roman" w:hAnsi="Times New Roman"/>
          <w:sz w:val="24"/>
        </w:rPr>
        <w:t>reuniune inclusă în Proiectul extracurricular de educație interculturală „</w:t>
      </w:r>
      <w:r>
        <w:rPr>
          <w:rFonts w:ascii="Times New Roman" w:hAnsi="Times New Roman"/>
          <w:b/>
          <w:i/>
          <w:sz w:val="24"/>
        </w:rPr>
        <w:t>Tărâmul cuvintelor</w:t>
      </w:r>
      <w:r>
        <w:rPr>
          <w:rFonts w:ascii="Times New Roman" w:hAnsi="Times New Roman"/>
          <w:sz w:val="24"/>
        </w:rPr>
        <w:t xml:space="preserve">”. </w:t>
      </w:r>
    </w:p>
    <w:p w:rsidR="00F244A5" w:rsidRDefault="00F244A5" w:rsidP="00F244A5">
      <w:pPr>
        <w:pStyle w:val="Default"/>
        <w:spacing w:line="276" w:lineRule="auto"/>
        <w:jc w:val="both"/>
        <w:rPr>
          <w:color w:val="auto"/>
        </w:rPr>
      </w:pPr>
      <w:r>
        <w:rPr>
          <w:color w:val="auto"/>
        </w:rPr>
        <w:t xml:space="preserve">      Aflat deja la a IX-a ediție, proiectul </w:t>
      </w:r>
      <w:r>
        <w:t xml:space="preserve">derulat în parteneriat cu ISJ Vrancea și CJRAE Vrancea </w:t>
      </w:r>
      <w:r>
        <w:rPr>
          <w:color w:val="auto"/>
        </w:rPr>
        <w:t>mai cuprinde un concurs de reviste școlare și un concurs de creație literară pentru elevi, activitățile fiind incluse în CPEERI 2025 nr. 24380/ 22.01.2025, la poziția</w:t>
      </w:r>
      <w:r>
        <w:rPr>
          <w:b/>
          <w:color w:val="auto"/>
        </w:rPr>
        <w:t xml:space="preserve"> </w:t>
      </w:r>
      <w:r>
        <w:rPr>
          <w:color w:val="auto"/>
        </w:rPr>
        <w:t xml:space="preserve">1935. </w:t>
      </w:r>
    </w:p>
    <w:p w:rsidR="00F244A5" w:rsidRDefault="00F244A5" w:rsidP="00F244A5">
      <w:pPr>
        <w:pStyle w:val="NoSpacing"/>
        <w:spacing w:line="276" w:lineRule="auto"/>
        <w:rPr>
          <w:rFonts w:ascii="Times New Roman" w:hAnsi="Times New Roman"/>
          <w:color w:val="000000"/>
          <w:sz w:val="24"/>
          <w:szCs w:val="24"/>
        </w:rPr>
      </w:pPr>
      <w:r>
        <w:rPr>
          <w:rFonts w:ascii="Times New Roman" w:hAnsi="Times New Roman"/>
          <w:sz w:val="24"/>
          <w:szCs w:val="24"/>
        </w:rPr>
        <w:t xml:space="preserve">       Lucrările Simpozionului au abordat teme variate din domeniul educației ecologice, metode și strategii inovatoare în educație, bazate pe TIC și AI, impactul noilor tehnologii asupra cărții și lecturii etc. Materialele s-au constituit, unele, în adevărate lucrări științifice, altele au promovat exemple din practica educațională a colegilor noștri, reliefându-se, pe de o parte, importanța adaptării strategiilor și curriculumului la noile tendințe de evoluție a societății în era digitalizării, </w:t>
      </w:r>
      <w:r>
        <w:rPr>
          <w:rFonts w:ascii="Times New Roman" w:hAnsi="Times New Roman"/>
          <w:color w:val="000000"/>
          <w:sz w:val="24"/>
          <w:szCs w:val="24"/>
        </w:rPr>
        <w:t xml:space="preserve">și pe de alta, dezvoltarea </w:t>
      </w:r>
      <w:r>
        <w:rPr>
          <w:rFonts w:ascii="Times New Roman" w:hAnsi="Times New Roman"/>
          <w:sz w:val="24"/>
          <w:szCs w:val="28"/>
        </w:rPr>
        <w:t xml:space="preserve">capacității educabililor de a se pregăti pentru un viitor ce se grăbește din ce în ce mai mult, adaptabilitatea și gândirea exploratorie fiind factori determinanţi în schimbarea mentalitǎţii colective, devenită ușor anacronică, şi (re)crearea unui sistem de învățământ </w:t>
      </w:r>
      <w:r>
        <w:rPr>
          <w:rFonts w:ascii="Times New Roman" w:hAnsi="Times New Roman"/>
          <w:sz w:val="24"/>
          <w:szCs w:val="28"/>
          <w:shd w:val="clear" w:color="auto" w:fill="FFFFFF"/>
        </w:rPr>
        <w:t>eficient, pliat pe cerințele, nevoile și profilul tinerilor educabili.</w:t>
      </w:r>
    </w:p>
    <w:p w:rsidR="00F244A5" w:rsidRDefault="00F244A5" w:rsidP="00F244A5">
      <w:pPr>
        <w:pStyle w:val="NoSpacing"/>
        <w:spacing w:line="276" w:lineRule="auto"/>
        <w:rPr>
          <w:rFonts w:ascii="Times New Roman" w:hAnsi="Times New Roman"/>
          <w:sz w:val="24"/>
          <w:szCs w:val="28"/>
          <w:shd w:val="clear" w:color="auto" w:fill="FFFFFF"/>
        </w:rPr>
      </w:pPr>
      <w:r>
        <w:rPr>
          <w:rFonts w:ascii="Times New Roman" w:hAnsi="Times New Roman"/>
          <w:sz w:val="24"/>
          <w:szCs w:val="28"/>
          <w:shd w:val="clear" w:color="auto" w:fill="FFFFFF"/>
        </w:rPr>
        <w:t xml:space="preserve">      Elevii participanți la Simpozion au surprins prin varietatea subiectelor abordate, unele lucrări evidențiind necesitatea reducerii poluării, a economisirii resurselor și energiei, altele constituindu-se în adevărate „profeții” despre viitorul învățământului și al educației, plecând de la o analiză critică și sinceră a școlii contemporane, demonstrând, astfel, prin înalta ținută a lucrărilor, rolul important acordat participării la activitățile extracurriculare promovate în școală.</w:t>
      </w:r>
    </w:p>
    <w:p w:rsidR="00595BF5" w:rsidRPr="00F244A5" w:rsidRDefault="00F244A5" w:rsidP="00F244A5">
      <w:pPr>
        <w:pStyle w:val="NoSpacing"/>
        <w:spacing w:line="276" w:lineRule="auto"/>
        <w:rPr>
          <w:rFonts w:ascii="Times New Roman" w:hAnsi="Times New Roman"/>
          <w:sz w:val="24"/>
          <w:szCs w:val="24"/>
        </w:rPr>
      </w:pPr>
      <w:r>
        <w:rPr>
          <w:rFonts w:ascii="Times New Roman" w:hAnsi="Times New Roman"/>
          <w:color w:val="000000"/>
          <w:sz w:val="24"/>
          <w:szCs w:val="24"/>
        </w:rPr>
        <w:t xml:space="preserve">      Prin derularea activităților din cadrul Simpozionului </w:t>
      </w:r>
      <w:r>
        <w:rPr>
          <w:rFonts w:ascii="Times New Roman" w:hAnsi="Times New Roman"/>
          <w:b/>
          <w:i/>
          <w:color w:val="000000"/>
          <w:sz w:val="24"/>
          <w:szCs w:val="24"/>
        </w:rPr>
        <w:t>„</w:t>
      </w:r>
      <w:r>
        <w:rPr>
          <w:rFonts w:ascii="Times New Roman" w:hAnsi="Times New Roman"/>
          <w:b/>
          <w:i/>
          <w:szCs w:val="28"/>
        </w:rPr>
        <w:t>ȘCOALA VIITORULUI</w:t>
      </w:r>
      <w:r>
        <w:rPr>
          <w:rFonts w:ascii="Times New Roman" w:hAnsi="Times New Roman"/>
          <w:b/>
          <w:color w:val="000000"/>
          <w:sz w:val="24"/>
          <w:szCs w:val="24"/>
        </w:rPr>
        <w:t>”</w:t>
      </w:r>
      <w:r>
        <w:rPr>
          <w:rFonts w:ascii="Times New Roman" w:hAnsi="Times New Roman"/>
          <w:color w:val="000000"/>
          <w:sz w:val="24"/>
          <w:szCs w:val="24"/>
        </w:rPr>
        <w:t xml:space="preserve">, sperăm că am reușit să transmitem, elevi și cadre didactice deopotrivă, gânduri, idei, atitudini ce </w:t>
      </w:r>
      <w:r>
        <w:rPr>
          <w:rFonts w:ascii="Times New Roman" w:hAnsi="Times New Roman"/>
          <w:sz w:val="24"/>
          <w:szCs w:val="24"/>
        </w:rPr>
        <w:t xml:space="preserve">promovează necesitatea unei comunicări directe, </w:t>
      </w:r>
      <w:r>
        <w:rPr>
          <w:rFonts w:ascii="Times New Roman" w:hAnsi="Times New Roman"/>
          <w:color w:val="000000"/>
          <w:sz w:val="24"/>
          <w:szCs w:val="24"/>
        </w:rPr>
        <w:t xml:space="preserve">armonioase și eficiente într-o societate </w:t>
      </w:r>
      <w:r>
        <w:rPr>
          <w:rFonts w:ascii="Times New Roman" w:hAnsi="Times New Roman"/>
          <w:sz w:val="24"/>
          <w:szCs w:val="24"/>
        </w:rPr>
        <w:t xml:space="preserve">în care viitorul, prin noile tehnologii, ne împresoară, </w:t>
      </w:r>
      <w:r>
        <w:rPr>
          <w:rFonts w:ascii="Times New Roman" w:hAnsi="Times New Roman"/>
          <w:sz w:val="24"/>
          <w:szCs w:val="28"/>
        </w:rPr>
        <w:t>amintindu-ne permanent că trebuie să aducem o schimbare majoră în gândire, comportament, în actul educaţional, în general. (</w:t>
      </w:r>
      <w:r>
        <w:rPr>
          <w:rFonts w:ascii="Times New Roman" w:hAnsi="Times New Roman"/>
          <w:sz w:val="24"/>
          <w:szCs w:val="24"/>
        </w:rPr>
        <w:t>Gabriela Harea – organizator simpozion)</w:t>
      </w:r>
    </w:p>
    <w:sectPr w:rsidR="00595BF5" w:rsidRPr="00F244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F244A5"/>
    <w:rsid w:val="00595BF5"/>
    <w:rsid w:val="00F244A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244A5"/>
  </w:style>
  <w:style w:type="paragraph" w:styleId="NoSpacing">
    <w:name w:val="No Spacing"/>
    <w:link w:val="NoSpacingChar"/>
    <w:uiPriority w:val="1"/>
    <w:qFormat/>
    <w:rsid w:val="00F244A5"/>
    <w:pPr>
      <w:spacing w:after="0" w:line="240" w:lineRule="auto"/>
      <w:jc w:val="both"/>
    </w:pPr>
  </w:style>
  <w:style w:type="paragraph" w:customStyle="1" w:styleId="Default">
    <w:name w:val="Default"/>
    <w:rsid w:val="00F244A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717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2139</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2</cp:revision>
  <dcterms:created xsi:type="dcterms:W3CDTF">2025-04-11T09:36:00Z</dcterms:created>
  <dcterms:modified xsi:type="dcterms:W3CDTF">2025-04-11T09:45:00Z</dcterms:modified>
</cp:coreProperties>
</file>