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284"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februarie 2018</w:t>
      </w:r>
    </w:p>
    <w:p>
      <w:pPr>
        <w:spacing w:before="0" w:after="0" w:line="259"/>
        <w:ind w:right="-284" w:left="0" w:firstLine="0"/>
        <w:jc w:val="right"/>
        <w:rPr>
          <w:rFonts w:ascii="Times New Roman" w:hAnsi="Times New Roman" w:cs="Times New Roman" w:eastAsia="Times New Roman"/>
          <w:b/>
          <w:color w:val="auto"/>
          <w:spacing w:val="0"/>
          <w:position w:val="0"/>
          <w:sz w:val="24"/>
          <w:shd w:fill="auto" w:val="clear"/>
        </w:rPr>
      </w:pPr>
    </w:p>
    <w:p>
      <w:pPr>
        <w:spacing w:before="0" w:after="0" w:line="259"/>
        <w:ind w:right="-28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Patru contracte de finanțare pentru modernizarea drumurilor județene și construirea de poduri, semnate de președintele Consiliului Județean Vrancea</w:t>
      </w:r>
    </w:p>
    <w:p>
      <w:pPr>
        <w:spacing w:before="0" w:after="0" w:line="259"/>
        <w:ind w:right="-284" w:left="0" w:firstLine="0"/>
        <w:jc w:val="both"/>
        <w:rPr>
          <w:rFonts w:ascii="Times New Roman" w:hAnsi="Times New Roman" w:cs="Times New Roman" w:eastAsia="Times New Roman"/>
          <w:color w:val="auto"/>
          <w:spacing w:val="0"/>
          <w:position w:val="0"/>
          <w:sz w:val="28"/>
          <w:shd w:fill="auto" w:val="clear"/>
        </w:rPr>
      </w:pPr>
    </w:p>
    <w:p>
      <w:pPr>
        <w:spacing w:before="0" w:after="0" w:line="259"/>
        <w:ind w:right="-284"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Dou</w:t>
      </w:r>
      <w:r>
        <w:rPr>
          <w:rFonts w:ascii="Times New Roman" w:hAnsi="Times New Roman" w:cs="Times New Roman" w:eastAsia="Times New Roman"/>
          <w:color w:val="auto"/>
          <w:spacing w:val="0"/>
          <w:position w:val="0"/>
          <w:sz w:val="28"/>
          <w:shd w:fill="auto" w:val="clear"/>
        </w:rPr>
        <w:t xml:space="preserve">ă drumuri județene, respectiv</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DJ 205J - intersecție DJ 204E (Panciu) – intersecție DJ 205H (Movilița) și DJ 204D sector Vulturu –Hîngulești- Maluri vor fi reabilitate și modernizate în perioada imediat următoare și două poduri din beton armat vor fi construite pe DJ 205D, peste torentul Adânc, comuna Spulber și pe DJ 205 E peste pârâul Vizăuți, comuna Vizantea Livezi. </w:t>
      </w:r>
    </w:p>
    <w:p>
      <w:pPr>
        <w:spacing w:before="0" w:after="0" w:line="259"/>
        <w:ind w:right="-284"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Președintele Consiliului Județean Vrancea, domnul Marian Oprișan, a semnat vineri, 2 februarie 2018, cele patru contracte de finanțare pentru aceste obiective de investiții incluse în Programul Național de Dezvoltare Local</w:t>
      </w:r>
      <w:r>
        <w:rPr>
          <w:rFonts w:ascii="Times New Roman" w:hAnsi="Times New Roman" w:cs="Times New Roman" w:eastAsia="Times New Roman"/>
          <w:color w:val="auto"/>
          <w:spacing w:val="0"/>
          <w:position w:val="0"/>
          <w:sz w:val="28"/>
          <w:shd w:fill="auto" w:val="clear"/>
        </w:rPr>
        <w:t xml:space="preserve">ă 2017-2020. Contractele au fost semnate cu Ministerul Dezvoltării Regionale, Administrației Publice și Fondurilor Europene (MDRAPFE), în calitate de autoritate publică centrală coordonatoare a PNDL 2, în cadrul subprogramului Infrastructură la nivel județean.</w:t>
      </w:r>
    </w:p>
    <w:p>
      <w:pPr>
        <w:spacing w:before="0" w:after="0" w:line="259"/>
        <w:ind w:right="-284"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Valoarea total</w:t>
      </w:r>
      <w:r>
        <w:rPr>
          <w:rFonts w:ascii="Times New Roman" w:hAnsi="Times New Roman" w:cs="Times New Roman" w:eastAsia="Times New Roman"/>
          <w:color w:val="auto"/>
          <w:spacing w:val="0"/>
          <w:position w:val="0"/>
          <w:sz w:val="28"/>
          <w:shd w:fill="auto" w:val="clear"/>
        </w:rPr>
        <w:t xml:space="preserve">ă a celor patru obiective de investiții este de 46.152.966 lei (10.256.214 euro), din care de la bugetul MDRAPFE se vor aloca 41.906.027 lei (9.312.450 euro).</w:t>
      </w:r>
    </w:p>
    <w:p>
      <w:pPr>
        <w:spacing w:before="0" w:after="0" w:line="259"/>
        <w:ind w:right="-284"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Au fost finanțate urm</w:t>
      </w:r>
      <w:r>
        <w:rPr>
          <w:rFonts w:ascii="Times New Roman" w:hAnsi="Times New Roman" w:cs="Times New Roman" w:eastAsia="Times New Roman"/>
          <w:color w:val="auto"/>
          <w:spacing w:val="0"/>
          <w:position w:val="0"/>
          <w:sz w:val="28"/>
          <w:shd w:fill="auto" w:val="clear"/>
        </w:rPr>
        <w:t xml:space="preserve">ătoarele obiective de investiții privind infrastructura județeană:</w:t>
      </w:r>
    </w:p>
    <w:p>
      <w:pPr>
        <w:numPr>
          <w:ilvl w:val="0"/>
          <w:numId w:val="6"/>
        </w:numPr>
        <w:spacing w:before="0" w:after="0" w:line="259"/>
        <w:ind w:right="-28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”Modernizare DJ 205J – intersecție DJ 204E (Panciu) – intersecție DJ 205H (Movilița), km. 0+000-km. 7+270, L=7,27 km, comuna Movilița, județul Vrancea”</w:t>
      </w:r>
    </w:p>
    <w:p>
      <w:pPr>
        <w:numPr>
          <w:ilvl w:val="0"/>
          <w:numId w:val="6"/>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Valoarea total</w:t>
      </w:r>
      <w:r>
        <w:rPr>
          <w:rFonts w:ascii="Times New Roman" w:hAnsi="Times New Roman" w:cs="Times New Roman" w:eastAsia="Times New Roman"/>
          <w:color w:val="auto"/>
          <w:spacing w:val="0"/>
          <w:position w:val="0"/>
          <w:sz w:val="28"/>
          <w:shd w:fill="auto" w:val="clear"/>
        </w:rPr>
        <w:t xml:space="preserve">ă a investiției este de 20.027.213 lei, din care finanțare din bugetul MDRAPFE 19.361.880 lei</w:t>
      </w:r>
    </w:p>
    <w:p>
      <w:pPr>
        <w:numPr>
          <w:ilvl w:val="0"/>
          <w:numId w:val="6"/>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Vor fi efectuate lucr</w:t>
      </w:r>
      <w:r>
        <w:rPr>
          <w:rFonts w:ascii="Times New Roman" w:hAnsi="Times New Roman" w:cs="Times New Roman" w:eastAsia="Times New Roman"/>
          <w:color w:val="auto"/>
          <w:spacing w:val="0"/>
          <w:position w:val="0"/>
          <w:sz w:val="28"/>
          <w:shd w:fill="auto" w:val="clear"/>
        </w:rPr>
        <w:t xml:space="preserve">ări pe o lungime = 7,27 km și lățime carosabilă = 6 m</w:t>
      </w:r>
    </w:p>
    <w:p>
      <w:pPr>
        <w:numPr>
          <w:ilvl w:val="0"/>
          <w:numId w:val="6"/>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Populație deservit</w:t>
      </w:r>
      <w:r>
        <w:rPr>
          <w:rFonts w:ascii="Times New Roman" w:hAnsi="Times New Roman" w:cs="Times New Roman" w:eastAsia="Times New Roman"/>
          <w:color w:val="auto"/>
          <w:spacing w:val="0"/>
          <w:position w:val="0"/>
          <w:sz w:val="28"/>
          <w:shd w:fill="auto" w:val="clear"/>
        </w:rPr>
        <w:t xml:space="preserve">ă: 13.157 locuitori</w:t>
      </w: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numPr>
          <w:ilvl w:val="0"/>
          <w:numId w:val="9"/>
        </w:numPr>
        <w:spacing w:before="0" w:after="0" w:line="259"/>
        <w:ind w:right="-28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”Modernizare DJ 204D, sector Vulturu –Hîngulești- Maluri, km.26+000-km.35+600, L=9,6 km, comuna Vulturu, județul Vrancea”</w:t>
      </w:r>
    </w:p>
    <w:p>
      <w:pPr>
        <w:numPr>
          <w:ilvl w:val="0"/>
          <w:numId w:val="9"/>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Valoarea total</w:t>
      </w:r>
      <w:r>
        <w:rPr>
          <w:rFonts w:ascii="Times New Roman" w:hAnsi="Times New Roman" w:cs="Times New Roman" w:eastAsia="Times New Roman"/>
          <w:color w:val="auto"/>
          <w:spacing w:val="0"/>
          <w:position w:val="0"/>
          <w:sz w:val="28"/>
          <w:shd w:fill="auto" w:val="clear"/>
        </w:rPr>
        <w:t xml:space="preserve">ă a investiției este de 20.164.350 lei, din care finanțare din bugetul MDRAPFE 17.548.832 lei</w:t>
      </w: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numPr>
          <w:ilvl w:val="0"/>
          <w:numId w:val="12"/>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Lungime tronson modernizat = 9,60 km. În cadrul lucr</w:t>
      </w:r>
      <w:r>
        <w:rPr>
          <w:rFonts w:ascii="Times New Roman" w:hAnsi="Times New Roman" w:cs="Times New Roman" w:eastAsia="Times New Roman"/>
          <w:color w:val="auto"/>
          <w:spacing w:val="0"/>
          <w:position w:val="0"/>
          <w:sz w:val="28"/>
          <w:shd w:fill="auto" w:val="clear"/>
        </w:rPr>
        <w:t xml:space="preserve">ărilor se va executa și un pod la intrarea în Hângulești, cu o lungime totală de 31,10 m.</w:t>
      </w:r>
    </w:p>
    <w:p>
      <w:pPr>
        <w:numPr>
          <w:ilvl w:val="0"/>
          <w:numId w:val="12"/>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Populație deservit</w:t>
      </w:r>
      <w:r>
        <w:rPr>
          <w:rFonts w:ascii="Times New Roman" w:hAnsi="Times New Roman" w:cs="Times New Roman" w:eastAsia="Times New Roman"/>
          <w:color w:val="auto"/>
          <w:spacing w:val="0"/>
          <w:position w:val="0"/>
          <w:sz w:val="28"/>
          <w:shd w:fill="auto" w:val="clear"/>
        </w:rPr>
        <w:t xml:space="preserve">ă: 8.659 locuitori</w:t>
      </w: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numPr>
          <w:ilvl w:val="0"/>
          <w:numId w:val="14"/>
        </w:numPr>
        <w:spacing w:before="0" w:after="0" w:line="259"/>
        <w:ind w:right="-28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”Construire pod din beton armat pe DJ 205D, peste torentul Adânc, km.22+557, comuna Spulber, județul Vrancea”</w:t>
      </w:r>
    </w:p>
    <w:p>
      <w:pPr>
        <w:numPr>
          <w:ilvl w:val="0"/>
          <w:numId w:val="14"/>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Valoarea total</w:t>
      </w:r>
      <w:r>
        <w:rPr>
          <w:rFonts w:ascii="Times New Roman" w:hAnsi="Times New Roman" w:cs="Times New Roman" w:eastAsia="Times New Roman"/>
          <w:color w:val="auto"/>
          <w:spacing w:val="0"/>
          <w:position w:val="0"/>
          <w:sz w:val="28"/>
          <w:shd w:fill="auto" w:val="clear"/>
        </w:rPr>
        <w:t xml:space="preserve">ă a investiției este de 3.578.263 lei, din care finanțare din bugetul MDRAPFE 3.408.170 lei</w:t>
      </w:r>
    </w:p>
    <w:p>
      <w:pPr>
        <w:numPr>
          <w:ilvl w:val="0"/>
          <w:numId w:val="14"/>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Lungime pod = 18 m, l</w:t>
      </w:r>
      <w:r>
        <w:rPr>
          <w:rFonts w:ascii="Times New Roman" w:hAnsi="Times New Roman" w:cs="Times New Roman" w:eastAsia="Times New Roman"/>
          <w:color w:val="auto"/>
          <w:spacing w:val="0"/>
          <w:position w:val="0"/>
          <w:sz w:val="28"/>
          <w:shd w:fill="auto" w:val="clear"/>
        </w:rPr>
        <w:t xml:space="preserve">ățime parte carosabilă = 7,80 m, sunt prevăzute și trotuare </w:t>
      </w:r>
    </w:p>
    <w:p>
      <w:pPr>
        <w:numPr>
          <w:ilvl w:val="0"/>
          <w:numId w:val="14"/>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Populație deservit</w:t>
      </w:r>
      <w:r>
        <w:rPr>
          <w:rFonts w:ascii="Times New Roman" w:hAnsi="Times New Roman" w:cs="Times New Roman" w:eastAsia="Times New Roman"/>
          <w:color w:val="auto"/>
          <w:spacing w:val="0"/>
          <w:position w:val="0"/>
          <w:sz w:val="28"/>
          <w:shd w:fill="auto" w:val="clear"/>
        </w:rPr>
        <w:t xml:space="preserve">ă: 1.347 locuitori</w:t>
      </w: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numPr>
          <w:ilvl w:val="0"/>
          <w:numId w:val="17"/>
        </w:numPr>
        <w:spacing w:before="0" w:after="0" w:line="259"/>
        <w:ind w:right="-28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”Construire pod din beton armat pe DJ 205E, km. 55+593, peste pârâul Viz</w:t>
      </w:r>
      <w:r>
        <w:rPr>
          <w:rFonts w:ascii="Times New Roman" w:hAnsi="Times New Roman" w:cs="Times New Roman" w:eastAsia="Times New Roman"/>
          <w:b/>
          <w:color w:val="auto"/>
          <w:spacing w:val="0"/>
          <w:position w:val="0"/>
          <w:sz w:val="28"/>
          <w:shd w:fill="auto" w:val="clear"/>
        </w:rPr>
        <w:t xml:space="preserve">ăuți, sat Vizantea Răzășească, comuna Vizantea- Livezi, județul Vrancea”</w:t>
      </w:r>
    </w:p>
    <w:p>
      <w:pPr>
        <w:numPr>
          <w:ilvl w:val="0"/>
          <w:numId w:val="17"/>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Valoarea total</w:t>
      </w:r>
      <w:r>
        <w:rPr>
          <w:rFonts w:ascii="Times New Roman" w:hAnsi="Times New Roman" w:cs="Times New Roman" w:eastAsia="Times New Roman"/>
          <w:color w:val="auto"/>
          <w:spacing w:val="0"/>
          <w:position w:val="0"/>
          <w:sz w:val="28"/>
          <w:shd w:fill="auto" w:val="clear"/>
        </w:rPr>
        <w:t xml:space="preserve">ă a investiției: 2.383.140 lei, din care finanțare din bugetul MDRAPFE 1.587.145 lei</w:t>
      </w:r>
    </w:p>
    <w:p>
      <w:pPr>
        <w:numPr>
          <w:ilvl w:val="0"/>
          <w:numId w:val="17"/>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Vor fi efectuate lucr</w:t>
      </w:r>
      <w:r>
        <w:rPr>
          <w:rFonts w:ascii="Times New Roman" w:hAnsi="Times New Roman" w:cs="Times New Roman" w:eastAsia="Times New Roman"/>
          <w:color w:val="auto"/>
          <w:spacing w:val="0"/>
          <w:position w:val="0"/>
          <w:sz w:val="28"/>
          <w:shd w:fill="auto" w:val="clear"/>
        </w:rPr>
        <w:t xml:space="preserve">ări pe o lungime = 21,10 m și o lățime = 12,36 m, lățime parte carosabilă = 9m. Sunt prevăzute trotuare, parapet metalic și structura podului cu 10 grinzi prefabricate precomprimate.</w:t>
      </w:r>
    </w:p>
    <w:p>
      <w:pPr>
        <w:numPr>
          <w:ilvl w:val="0"/>
          <w:numId w:val="17"/>
        </w:numPr>
        <w:spacing w:before="0" w:after="0" w:line="259"/>
        <w:ind w:right="-28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Populație deservit</w:t>
      </w:r>
      <w:r>
        <w:rPr>
          <w:rFonts w:ascii="Times New Roman" w:hAnsi="Times New Roman" w:cs="Times New Roman" w:eastAsia="Times New Roman"/>
          <w:color w:val="auto"/>
          <w:spacing w:val="0"/>
          <w:position w:val="0"/>
          <w:sz w:val="28"/>
          <w:shd w:fill="auto" w:val="clear"/>
        </w:rPr>
        <w:t xml:space="preserve">ă: 4.116 locuitori</w:t>
      </w:r>
    </w:p>
    <w:p>
      <w:pPr>
        <w:spacing w:before="0" w:after="0" w:line="259"/>
        <w:ind w:right="-284" w:left="1080" w:firstLine="0"/>
        <w:jc w:val="both"/>
        <w:rPr>
          <w:rFonts w:ascii="Times New Roman" w:hAnsi="Times New Roman" w:cs="Times New Roman" w:eastAsia="Times New Roman"/>
          <w:color w:val="auto"/>
          <w:spacing w:val="0"/>
          <w:position w:val="0"/>
          <w:sz w:val="28"/>
          <w:shd w:fill="auto" w:val="clear"/>
        </w:rPr>
      </w:pPr>
    </w:p>
    <w:p>
      <w:pPr>
        <w:spacing w:before="0" w:after="0" w:line="259"/>
        <w:ind w:right="-284"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Prin modernizarea acestor drumuri și construirea de noi poduri se va asigura o mai bun</w:t>
      </w:r>
      <w:r>
        <w:rPr>
          <w:rFonts w:ascii="Times New Roman" w:hAnsi="Times New Roman" w:cs="Times New Roman" w:eastAsia="Times New Roman"/>
          <w:color w:val="auto"/>
          <w:spacing w:val="0"/>
          <w:position w:val="0"/>
          <w:sz w:val="28"/>
          <w:shd w:fill="auto" w:val="clear"/>
        </w:rPr>
        <w:t xml:space="preserve">ă desfăşurare a traficului rutier din zonele vizate, atât în ceea ce priveşte accesul populaţiei, cât şi a echipajelor de intervenţie (ambulanță, pompieri, poliţie), fapt care va contribui la îmbunătăţirea legăturii cu drumurile naţionale, prin creşterea vitezei de transport şi reducerea ratei accidentelor. </w:t>
        <w:tab/>
      </w:r>
    </w:p>
    <w:p>
      <w:pPr>
        <w:spacing w:before="0" w:after="0" w:line="259"/>
        <w:ind w:right="-284"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Consiliul Județean Vrancea a primit finanțare de la Guvernul României prin Programul Național de Dezvoltare Local</w:t>
      </w:r>
      <w:r>
        <w:rPr>
          <w:rFonts w:ascii="Times New Roman" w:hAnsi="Times New Roman" w:cs="Times New Roman" w:eastAsia="Times New Roman"/>
          <w:color w:val="auto"/>
          <w:spacing w:val="0"/>
          <w:position w:val="0"/>
          <w:sz w:val="28"/>
          <w:shd w:fill="auto" w:val="clear"/>
        </w:rPr>
        <w:t xml:space="preserve">ă pentru reabilitarea și modernizarea a 32 de obiective de investiții, drumuri și poduri județene, în valoare totală de 239.594.683 lei (53.243.262 euro). Până la această dată, au fost semnate 21 din cele 32 de contracte de finanțare pentru județul Vrancea, inclusiv cele din data de 2 februarie a.c.</w:t>
      </w:r>
    </w:p>
    <w:p>
      <w:pPr>
        <w:spacing w:before="0" w:after="0" w:line="259"/>
        <w:ind w:right="-284" w:left="0" w:firstLine="0"/>
        <w:jc w:val="both"/>
        <w:rPr>
          <w:rFonts w:ascii="Times New Roman" w:hAnsi="Times New Roman" w:cs="Times New Roman" w:eastAsia="Times New Roman"/>
          <w:color w:val="auto"/>
          <w:spacing w:val="0"/>
          <w:position w:val="0"/>
          <w:sz w:val="28"/>
          <w:shd w:fill="auto" w:val="clear"/>
        </w:rPr>
      </w:pPr>
    </w:p>
    <w:p>
      <w:pPr>
        <w:spacing w:before="0" w:after="0" w:line="259"/>
        <w:ind w:right="-284"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Biroul de Pres</w:t>
      </w:r>
      <w:r>
        <w:rPr>
          <w:rFonts w:ascii="Times New Roman" w:hAnsi="Times New Roman" w:cs="Times New Roman" w:eastAsia="Times New Roman"/>
          <w:b/>
          <w:color w:val="auto"/>
          <w:spacing w:val="0"/>
          <w:position w:val="0"/>
          <w:sz w:val="28"/>
          <w:shd w:fill="auto" w:val="clear"/>
        </w:rPr>
        <w:t xml:space="preserve">ă al Consiliului Județean Vrancea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9">
    <w:abstractNumId w:val="18"/>
  </w:num>
  <w:num w:numId="12">
    <w:abstractNumId w:val="12"/>
  </w:num>
  <w:num w:numId="14">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