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7A76" w14:textId="77777777" w:rsidR="009F782F" w:rsidRDefault="009F782F">
      <w:pPr>
        <w:rPr>
          <w:rFonts w:ascii="Arial" w:hAnsi="Arial" w:cs="Arial"/>
          <w:b/>
          <w:bCs/>
          <w:sz w:val="24"/>
          <w:szCs w:val="24"/>
          <w:lang w:val="it-IT" w:eastAsia="ro-RO"/>
        </w:rPr>
      </w:pPr>
    </w:p>
    <w:p w14:paraId="36A5BAB5" w14:textId="77777777" w:rsidR="009F782F" w:rsidRDefault="009F782F">
      <w:pPr>
        <w:rPr>
          <w:rFonts w:ascii="Arial" w:hAnsi="Arial" w:cs="Arial"/>
          <w:b/>
          <w:bCs/>
          <w:sz w:val="24"/>
          <w:szCs w:val="24"/>
          <w:lang w:val="it-IT" w:eastAsia="ro-RO"/>
        </w:rPr>
      </w:pPr>
    </w:p>
    <w:p w14:paraId="01A8EA45" w14:textId="72B8CD37" w:rsidR="00F803EC" w:rsidRPr="00066234" w:rsidRDefault="00000000">
      <w:pPr>
        <w:rPr>
          <w:rFonts w:ascii="Arial" w:hAnsi="Arial"/>
          <w:b/>
          <w:bCs/>
          <w:sz w:val="22"/>
          <w:szCs w:val="22"/>
          <w:lang w:val="it-IT"/>
        </w:rPr>
      </w:pPr>
      <w:r w:rsidRPr="00066234">
        <w:rPr>
          <w:rFonts w:ascii="Arial" w:hAnsi="Arial"/>
          <w:b/>
          <w:bCs/>
          <w:sz w:val="22"/>
          <w:szCs w:val="22"/>
          <w:lang w:val="it-IT"/>
        </w:rPr>
        <w:t>COMUNICAT DE PRESĂ</w:t>
      </w:r>
    </w:p>
    <w:p w14:paraId="482FFD1B" w14:textId="7EF5DC1D" w:rsidR="00F803EC" w:rsidRPr="00066234" w:rsidRDefault="00000000">
      <w:pPr>
        <w:rPr>
          <w:rFonts w:ascii="Arial" w:hAnsi="Arial"/>
          <w:b/>
          <w:bCs/>
          <w:sz w:val="22"/>
          <w:szCs w:val="22"/>
          <w:lang w:val="it-IT"/>
        </w:rPr>
      </w:pPr>
      <w:r w:rsidRPr="00066234">
        <w:rPr>
          <w:rFonts w:ascii="Arial" w:hAnsi="Arial"/>
          <w:b/>
          <w:bCs/>
          <w:sz w:val="22"/>
          <w:szCs w:val="22"/>
          <w:lang w:val="it-IT"/>
        </w:rPr>
        <w:t xml:space="preserve">Acțiunea din </w:t>
      </w:r>
      <w:r w:rsidR="007765F7" w:rsidRPr="00066234">
        <w:rPr>
          <w:rFonts w:ascii="Arial" w:hAnsi="Arial"/>
          <w:b/>
          <w:bCs/>
          <w:sz w:val="22"/>
          <w:szCs w:val="22"/>
          <w:lang w:val="it-IT"/>
        </w:rPr>
        <w:t xml:space="preserve">2 iulie </w:t>
      </w:r>
      <w:r w:rsidRPr="00066234">
        <w:rPr>
          <w:rFonts w:ascii="Arial" w:hAnsi="Arial"/>
          <w:b/>
          <w:bCs/>
          <w:sz w:val="22"/>
          <w:szCs w:val="22"/>
          <w:lang w:val="it-IT"/>
        </w:rPr>
        <w:t xml:space="preserve">2026 - DGRFP </w:t>
      </w:r>
      <w:r w:rsidR="007765F7" w:rsidRPr="00066234">
        <w:rPr>
          <w:rFonts w:ascii="Arial" w:hAnsi="Arial"/>
          <w:b/>
          <w:bCs/>
          <w:sz w:val="22"/>
          <w:szCs w:val="22"/>
          <w:lang w:val="it-IT"/>
        </w:rPr>
        <w:t>Galați</w:t>
      </w:r>
    </w:p>
    <w:p w14:paraId="740DDCCF" w14:textId="77777777" w:rsidR="00F803EC" w:rsidRPr="00066234" w:rsidRDefault="00F803EC">
      <w:pPr>
        <w:rPr>
          <w:rFonts w:ascii="Arial" w:hAnsi="Arial"/>
          <w:sz w:val="22"/>
          <w:szCs w:val="22"/>
          <w:lang w:val="it-IT"/>
        </w:rPr>
      </w:pPr>
    </w:p>
    <w:p w14:paraId="52DCDAFF" w14:textId="23F1520B" w:rsidR="00F803EC" w:rsidRPr="00066234" w:rsidRDefault="00000000">
      <w:pPr>
        <w:jc w:val="both"/>
        <w:rPr>
          <w:rFonts w:ascii="Arial" w:hAnsi="Arial"/>
          <w:sz w:val="22"/>
          <w:szCs w:val="22"/>
          <w:lang w:val="it-IT"/>
        </w:rPr>
      </w:pPr>
      <w:r w:rsidRPr="00066234">
        <w:rPr>
          <w:rFonts w:ascii="Arial" w:hAnsi="Arial"/>
          <w:sz w:val="22"/>
          <w:szCs w:val="22"/>
          <w:lang w:val="it-IT"/>
        </w:rPr>
        <w:t xml:space="preserve">SindFISC continuă seria de proteste: </w:t>
      </w:r>
      <w:r w:rsidR="00716FE1" w:rsidRPr="00066234">
        <w:rPr>
          <w:rFonts w:ascii="Arial" w:hAnsi="Arial"/>
          <w:sz w:val="22"/>
          <w:szCs w:val="22"/>
          <w:lang w:val="it-IT"/>
        </w:rPr>
        <w:t xml:space="preserve">următoarea </w:t>
      </w:r>
      <w:r w:rsidRPr="00066234">
        <w:rPr>
          <w:rFonts w:ascii="Arial" w:hAnsi="Arial"/>
          <w:sz w:val="22"/>
          <w:szCs w:val="22"/>
          <w:lang w:val="it-IT"/>
        </w:rPr>
        <w:t xml:space="preserve">acțiune, la sediul Direcției Generale Regionale a Finanțelor Publice </w:t>
      </w:r>
      <w:r w:rsidR="007765F7" w:rsidRPr="00066234">
        <w:rPr>
          <w:rFonts w:ascii="Arial" w:hAnsi="Arial"/>
          <w:sz w:val="22"/>
          <w:szCs w:val="22"/>
          <w:lang w:val="it-IT"/>
        </w:rPr>
        <w:t>Galați</w:t>
      </w:r>
    </w:p>
    <w:p w14:paraId="7DCA54C1" w14:textId="77777777" w:rsidR="00F803EC" w:rsidRPr="00066234" w:rsidRDefault="00F803EC">
      <w:pPr>
        <w:jc w:val="both"/>
        <w:rPr>
          <w:rFonts w:ascii="Arial" w:hAnsi="Arial"/>
          <w:sz w:val="22"/>
          <w:szCs w:val="22"/>
          <w:lang w:val="it-IT"/>
        </w:rPr>
      </w:pPr>
    </w:p>
    <w:p w14:paraId="56227470" w14:textId="77777777" w:rsidR="00F803EC" w:rsidRPr="00066234" w:rsidRDefault="00000000">
      <w:pPr>
        <w:jc w:val="both"/>
        <w:rPr>
          <w:rFonts w:ascii="Arial" w:hAnsi="Arial"/>
          <w:b/>
          <w:bCs/>
          <w:sz w:val="22"/>
          <w:szCs w:val="22"/>
          <w:lang w:val="it-IT"/>
        </w:rPr>
      </w:pPr>
      <w:r w:rsidRPr="00066234">
        <w:rPr>
          <w:rFonts w:ascii="Arial" w:hAnsi="Arial"/>
          <w:b/>
          <w:bCs/>
          <w:sz w:val="22"/>
          <w:szCs w:val="22"/>
          <w:lang w:val="it-IT"/>
        </w:rPr>
        <w:t>„Standarde înalte - recompense pe măsură! Noua lege a salarizării - provocare majoră pentru guvernanți și finanțiști!”</w:t>
      </w:r>
    </w:p>
    <w:p w14:paraId="02D9BE23" w14:textId="77777777" w:rsidR="00F803EC" w:rsidRPr="00066234" w:rsidRDefault="00F803EC">
      <w:pPr>
        <w:jc w:val="both"/>
        <w:rPr>
          <w:rFonts w:ascii="Arial" w:hAnsi="Arial"/>
          <w:b/>
          <w:bCs/>
          <w:sz w:val="22"/>
          <w:szCs w:val="22"/>
          <w:lang w:val="it-IT"/>
        </w:rPr>
      </w:pPr>
    </w:p>
    <w:p w14:paraId="5D4DC41E" w14:textId="0F88C06A" w:rsidR="00F803EC" w:rsidRPr="00066234" w:rsidRDefault="009F782F" w:rsidP="00D43D2F">
      <w:pPr>
        <w:suppressAutoHyphens w:val="0"/>
        <w:spacing w:after="180"/>
        <w:jc w:val="both"/>
        <w:rPr>
          <w:rFonts w:ascii="Arial" w:hAnsi="Arial"/>
          <w:b/>
          <w:bCs/>
          <w:sz w:val="22"/>
          <w:szCs w:val="22"/>
          <w:lang w:val="it-IT"/>
        </w:rPr>
      </w:pPr>
      <w:r w:rsidRPr="00066234">
        <w:rPr>
          <w:rFonts w:ascii="Arial" w:hAnsi="Arial"/>
          <w:b/>
          <w:bCs/>
          <w:sz w:val="22"/>
          <w:szCs w:val="22"/>
          <w:u w:val="single"/>
          <w:lang w:val="it-IT"/>
        </w:rPr>
        <w:t>Joi</w:t>
      </w:r>
      <w:r w:rsidR="009F2005" w:rsidRPr="00066234">
        <w:rPr>
          <w:rFonts w:ascii="Arial" w:hAnsi="Arial"/>
          <w:b/>
          <w:bCs/>
          <w:sz w:val="22"/>
          <w:szCs w:val="22"/>
          <w:u w:val="single"/>
          <w:lang w:val="it-IT"/>
        </w:rPr>
        <w:t xml:space="preserve">, </w:t>
      </w:r>
      <w:r w:rsidR="007765F7" w:rsidRPr="00066234">
        <w:rPr>
          <w:rFonts w:ascii="Arial" w:hAnsi="Arial"/>
          <w:b/>
          <w:bCs/>
          <w:sz w:val="22"/>
          <w:szCs w:val="22"/>
          <w:u w:val="single"/>
          <w:lang w:val="it-IT"/>
        </w:rPr>
        <w:t xml:space="preserve">2 </w:t>
      </w:r>
      <w:r w:rsidRPr="00066234">
        <w:rPr>
          <w:rFonts w:ascii="Arial" w:hAnsi="Arial"/>
          <w:b/>
          <w:bCs/>
          <w:sz w:val="22"/>
          <w:szCs w:val="22"/>
          <w:u w:val="single"/>
          <w:lang w:val="it-IT"/>
        </w:rPr>
        <w:t>iu</w:t>
      </w:r>
      <w:r w:rsidR="007765F7" w:rsidRPr="00066234">
        <w:rPr>
          <w:rFonts w:ascii="Arial" w:hAnsi="Arial"/>
          <w:b/>
          <w:bCs/>
          <w:sz w:val="22"/>
          <w:szCs w:val="22"/>
          <w:u w:val="single"/>
          <w:lang w:val="it-IT"/>
        </w:rPr>
        <w:t>lie</w:t>
      </w:r>
      <w:r w:rsidRPr="00066234">
        <w:rPr>
          <w:rFonts w:ascii="Arial" w:hAnsi="Arial"/>
          <w:b/>
          <w:bCs/>
          <w:sz w:val="22"/>
          <w:szCs w:val="22"/>
          <w:u w:val="single"/>
          <w:lang w:val="it-IT"/>
        </w:rPr>
        <w:t xml:space="preserve"> </w:t>
      </w:r>
      <w:r w:rsidR="009F2005" w:rsidRPr="00066234">
        <w:rPr>
          <w:rFonts w:ascii="Arial" w:hAnsi="Arial"/>
          <w:b/>
          <w:bCs/>
          <w:sz w:val="22"/>
          <w:szCs w:val="22"/>
          <w:u w:val="single"/>
          <w:lang w:val="it-IT"/>
        </w:rPr>
        <w:t xml:space="preserve">2026, </w:t>
      </w:r>
      <w:r w:rsidR="009925FD" w:rsidRPr="00066234">
        <w:rPr>
          <w:rFonts w:ascii="Arial" w:hAnsi="Arial"/>
          <w:b/>
          <w:bCs/>
          <w:sz w:val="22"/>
          <w:szCs w:val="22"/>
          <w:u w:val="single"/>
          <w:lang w:val="it-IT"/>
        </w:rPr>
        <w:t xml:space="preserve">între orele 16:30 - 17:30, </w:t>
      </w:r>
      <w:r w:rsidR="009F2005" w:rsidRPr="00066234">
        <w:rPr>
          <w:rFonts w:ascii="Arial" w:hAnsi="Arial"/>
          <w:sz w:val="22"/>
          <w:szCs w:val="22"/>
          <w:lang w:val="it-IT"/>
        </w:rPr>
        <w:t xml:space="preserve">Sindicatul Național Finanțe Publice — SindFISC organizează o nouă acțiune de protest din seria pichetărilor planificate. Membrii organizației vor </w:t>
      </w:r>
      <w:r w:rsidR="009F2005" w:rsidRPr="00066234">
        <w:rPr>
          <w:rFonts w:ascii="Arial" w:hAnsi="Arial"/>
          <w:b/>
          <w:bCs/>
          <w:sz w:val="22"/>
          <w:szCs w:val="22"/>
          <w:lang w:val="it-IT"/>
        </w:rPr>
        <w:t xml:space="preserve">picheta sediul Direcției Generale Regionale a Finanțelor Publice </w:t>
      </w:r>
      <w:r w:rsidR="007765F7" w:rsidRPr="00066234">
        <w:rPr>
          <w:rFonts w:ascii="Arial" w:hAnsi="Arial"/>
          <w:b/>
          <w:bCs/>
          <w:sz w:val="22"/>
          <w:szCs w:val="22"/>
          <w:lang w:val="it-IT"/>
        </w:rPr>
        <w:t>Galați</w:t>
      </w:r>
      <w:r w:rsidR="009F2005" w:rsidRPr="00066234">
        <w:rPr>
          <w:rFonts w:ascii="Arial" w:hAnsi="Arial"/>
          <w:b/>
          <w:bCs/>
          <w:sz w:val="22"/>
          <w:szCs w:val="22"/>
          <w:lang w:val="it-IT"/>
        </w:rPr>
        <w:t xml:space="preserve"> (DGRFP </w:t>
      </w:r>
      <w:r w:rsidR="007765F7" w:rsidRPr="00066234">
        <w:rPr>
          <w:rFonts w:ascii="Arial" w:hAnsi="Arial"/>
          <w:b/>
          <w:bCs/>
          <w:sz w:val="22"/>
          <w:szCs w:val="22"/>
          <w:lang w:val="it-IT"/>
        </w:rPr>
        <w:t>Galați</w:t>
      </w:r>
      <w:r w:rsidR="009F2005" w:rsidRPr="00066234">
        <w:rPr>
          <w:rFonts w:ascii="Arial" w:hAnsi="Arial"/>
          <w:b/>
          <w:bCs/>
          <w:sz w:val="22"/>
          <w:szCs w:val="22"/>
          <w:lang w:val="it-IT"/>
        </w:rPr>
        <w:t xml:space="preserve">), situată pe strada </w:t>
      </w:r>
      <w:r w:rsidR="007765F7" w:rsidRPr="00066234">
        <w:rPr>
          <w:rFonts w:ascii="Arial" w:hAnsi="Arial"/>
          <w:b/>
          <w:bCs/>
          <w:sz w:val="22"/>
          <w:szCs w:val="22"/>
          <w:lang w:val="it-IT"/>
        </w:rPr>
        <w:t>Portului nr. 163</w:t>
      </w:r>
      <w:r w:rsidR="009F2005" w:rsidRPr="00066234">
        <w:rPr>
          <w:rFonts w:ascii="Arial" w:hAnsi="Arial"/>
          <w:b/>
          <w:bCs/>
          <w:sz w:val="22"/>
          <w:szCs w:val="22"/>
          <w:lang w:val="it-IT"/>
        </w:rPr>
        <w:t xml:space="preserve">, </w:t>
      </w:r>
      <w:r w:rsidR="007765F7" w:rsidRPr="00066234">
        <w:rPr>
          <w:rFonts w:ascii="Arial" w:hAnsi="Arial"/>
          <w:b/>
          <w:bCs/>
          <w:sz w:val="22"/>
          <w:szCs w:val="22"/>
          <w:lang w:val="it-IT"/>
        </w:rPr>
        <w:t>Galați</w:t>
      </w:r>
      <w:r w:rsidR="009F2005" w:rsidRPr="00066234">
        <w:rPr>
          <w:rFonts w:ascii="Arial" w:hAnsi="Arial"/>
          <w:b/>
          <w:bCs/>
          <w:sz w:val="22"/>
          <w:szCs w:val="22"/>
          <w:lang w:val="it-IT"/>
        </w:rPr>
        <w:t>.</w:t>
      </w:r>
    </w:p>
    <w:p w14:paraId="0B699489" w14:textId="77777777" w:rsidR="00F803EC" w:rsidRPr="00066234" w:rsidRDefault="00000000">
      <w:pPr>
        <w:jc w:val="both"/>
        <w:rPr>
          <w:rFonts w:ascii="Arial" w:hAnsi="Arial"/>
          <w:sz w:val="22"/>
          <w:szCs w:val="22"/>
          <w:lang w:val="it-IT"/>
        </w:rPr>
      </w:pPr>
      <w:r w:rsidRPr="00066234">
        <w:rPr>
          <w:rFonts w:ascii="Arial" w:hAnsi="Arial"/>
          <w:sz w:val="22"/>
          <w:szCs w:val="22"/>
          <w:lang w:val="it-IT"/>
        </w:rPr>
        <w:t>Acțiunea se va desfășura în afara programului de lucru, din respect față de contribuabili și față de importanța activității desfășurate de angajații sistemului financiar-fiscal. Exprimarea nemulțumirilor noastre nu va afecta în niciun fel activitatea cetățenilor sau a mediului economic.</w:t>
      </w:r>
    </w:p>
    <w:p w14:paraId="6C73F2E1" w14:textId="77777777" w:rsidR="00F803EC" w:rsidRPr="00066234" w:rsidRDefault="00F803EC">
      <w:pPr>
        <w:jc w:val="both"/>
        <w:rPr>
          <w:rFonts w:ascii="Arial" w:hAnsi="Arial"/>
          <w:sz w:val="22"/>
          <w:szCs w:val="22"/>
          <w:lang w:val="it-IT"/>
        </w:rPr>
      </w:pPr>
    </w:p>
    <w:p w14:paraId="37399AE6" w14:textId="2D7C1642" w:rsidR="00F803EC" w:rsidRPr="00066234" w:rsidRDefault="00000000">
      <w:pPr>
        <w:jc w:val="both"/>
        <w:rPr>
          <w:rFonts w:ascii="Arial" w:hAnsi="Arial"/>
          <w:b/>
          <w:bCs/>
          <w:sz w:val="22"/>
          <w:szCs w:val="22"/>
          <w:lang w:val="it-IT"/>
        </w:rPr>
      </w:pPr>
      <w:r w:rsidRPr="00066234">
        <w:rPr>
          <w:rFonts w:ascii="Arial" w:hAnsi="Arial"/>
          <w:b/>
          <w:bCs/>
          <w:sz w:val="22"/>
          <w:szCs w:val="22"/>
          <w:lang w:val="it-IT"/>
        </w:rPr>
        <w:t xml:space="preserve">De ce DGRFP </w:t>
      </w:r>
      <w:r w:rsidR="007765F7" w:rsidRPr="00066234">
        <w:rPr>
          <w:rFonts w:ascii="Arial" w:hAnsi="Arial"/>
          <w:b/>
          <w:bCs/>
          <w:sz w:val="22"/>
          <w:szCs w:val="22"/>
          <w:lang w:val="it-IT"/>
        </w:rPr>
        <w:t>Galați</w:t>
      </w:r>
      <w:r w:rsidRPr="00066234">
        <w:rPr>
          <w:rFonts w:ascii="Arial" w:hAnsi="Arial"/>
          <w:b/>
          <w:bCs/>
          <w:sz w:val="22"/>
          <w:szCs w:val="22"/>
          <w:lang w:val="it-IT"/>
        </w:rPr>
        <w:t>? - O structură regională de importanță strategică</w:t>
      </w:r>
    </w:p>
    <w:p w14:paraId="37F83874" w14:textId="77777777" w:rsidR="00F803EC" w:rsidRPr="00066234" w:rsidRDefault="00F803EC">
      <w:pPr>
        <w:jc w:val="both"/>
        <w:rPr>
          <w:rFonts w:ascii="Arial" w:hAnsi="Arial"/>
          <w:b/>
          <w:bCs/>
          <w:sz w:val="22"/>
          <w:szCs w:val="22"/>
          <w:lang w:val="it-IT"/>
        </w:rPr>
      </w:pPr>
    </w:p>
    <w:p w14:paraId="61AE5E73" w14:textId="188AA144" w:rsidR="009F2005" w:rsidRPr="00066234" w:rsidRDefault="009F2005" w:rsidP="009F2005">
      <w:pPr>
        <w:suppressAutoHyphens w:val="0"/>
        <w:spacing w:after="180"/>
        <w:jc w:val="both"/>
        <w:rPr>
          <w:rFonts w:ascii="Arial" w:hAnsi="Arial"/>
          <w:sz w:val="22"/>
          <w:szCs w:val="22"/>
          <w:lang w:val="it-IT"/>
        </w:rPr>
      </w:pPr>
      <w:r w:rsidRPr="00066234">
        <w:rPr>
          <w:rFonts w:ascii="Arial" w:hAnsi="Arial"/>
          <w:sz w:val="22"/>
          <w:szCs w:val="22"/>
          <w:lang w:val="it-IT"/>
        </w:rPr>
        <w:t xml:space="preserve">Direcția Generală Regională a Finanțelor Publice </w:t>
      </w:r>
      <w:r w:rsidR="007765F7" w:rsidRPr="00066234">
        <w:rPr>
          <w:rFonts w:ascii="Arial" w:hAnsi="Arial"/>
          <w:sz w:val="22"/>
          <w:szCs w:val="22"/>
          <w:lang w:val="it-IT"/>
        </w:rPr>
        <w:t>Galați</w:t>
      </w:r>
      <w:r w:rsidRPr="00066234">
        <w:rPr>
          <w:rFonts w:ascii="Arial" w:hAnsi="Arial"/>
          <w:sz w:val="22"/>
          <w:szCs w:val="22"/>
          <w:lang w:val="it-IT"/>
        </w:rPr>
        <w:t xml:space="preserve"> reprezintă una dintre structuri</w:t>
      </w:r>
      <w:r w:rsidR="009B6ED2" w:rsidRPr="00066234">
        <w:rPr>
          <w:rFonts w:ascii="Arial" w:hAnsi="Arial"/>
          <w:sz w:val="22"/>
          <w:szCs w:val="22"/>
          <w:lang w:val="it-IT"/>
        </w:rPr>
        <w:t>le</w:t>
      </w:r>
      <w:r w:rsidRPr="00066234">
        <w:rPr>
          <w:rFonts w:ascii="Arial" w:hAnsi="Arial"/>
          <w:sz w:val="22"/>
          <w:szCs w:val="22"/>
          <w:lang w:val="it-IT"/>
        </w:rPr>
        <w:t xml:space="preserve"> regionale </w:t>
      </w:r>
      <w:r w:rsidR="009B6ED2" w:rsidRPr="00066234">
        <w:rPr>
          <w:rFonts w:ascii="Arial" w:hAnsi="Arial"/>
          <w:sz w:val="22"/>
          <w:szCs w:val="22"/>
          <w:lang w:val="it-IT"/>
        </w:rPr>
        <w:t xml:space="preserve">importante </w:t>
      </w:r>
      <w:r w:rsidRPr="00066234">
        <w:rPr>
          <w:rFonts w:ascii="Arial" w:hAnsi="Arial"/>
          <w:sz w:val="22"/>
          <w:szCs w:val="22"/>
          <w:lang w:val="it-IT"/>
        </w:rPr>
        <w:t>ale Agenției Naționale de Administrare Fiscală. Aceasta coordonează activitatea fiscală pentru județele din regiunea sa de competență, administrând un număr semnificativ de contribuabili și asigurând colectarea veniturilor bugetare pentru o zonă cu puternică activitate industrială și economică.</w:t>
      </w:r>
    </w:p>
    <w:p w14:paraId="796A39F7" w14:textId="69EDF5F1" w:rsidR="009F2005" w:rsidRPr="00066234" w:rsidRDefault="009F2005" w:rsidP="009F2005">
      <w:pPr>
        <w:suppressAutoHyphens w:val="0"/>
        <w:spacing w:after="180"/>
        <w:jc w:val="both"/>
        <w:rPr>
          <w:rFonts w:ascii="Arial" w:hAnsi="Arial"/>
          <w:sz w:val="22"/>
          <w:szCs w:val="22"/>
          <w:lang w:val="it-IT"/>
        </w:rPr>
      </w:pPr>
      <w:r w:rsidRPr="00066234">
        <w:rPr>
          <w:rFonts w:ascii="Arial" w:hAnsi="Arial"/>
          <w:sz w:val="22"/>
          <w:szCs w:val="22"/>
          <w:lang w:val="it-IT"/>
        </w:rPr>
        <w:t xml:space="preserve">Specialiștii DGRFP </w:t>
      </w:r>
      <w:r w:rsidR="007765F7" w:rsidRPr="00066234">
        <w:rPr>
          <w:rFonts w:ascii="Arial" w:hAnsi="Arial"/>
          <w:sz w:val="22"/>
          <w:szCs w:val="22"/>
          <w:lang w:val="it-IT"/>
        </w:rPr>
        <w:t xml:space="preserve">Galați </w:t>
      </w:r>
      <w:r w:rsidRPr="00066234">
        <w:rPr>
          <w:rFonts w:ascii="Arial" w:hAnsi="Arial"/>
          <w:sz w:val="22"/>
          <w:szCs w:val="22"/>
          <w:lang w:val="it-IT"/>
        </w:rPr>
        <w:t>desfășoară activități de complexitate ridicată: inspecții fiscale, executare silită, administrarea curentă a obligațiilor fiscale ale contribuabililor. Rezultatele muncii lor se măsoară în sute de milioane de lei colectate anual la bugetul consolidat al statului.</w:t>
      </w:r>
    </w:p>
    <w:p w14:paraId="0403EA58" w14:textId="385BB708" w:rsidR="00F803EC" w:rsidRPr="00066234" w:rsidRDefault="009F2005" w:rsidP="009F782F">
      <w:pPr>
        <w:suppressAutoHyphens w:val="0"/>
        <w:spacing w:after="280"/>
        <w:jc w:val="both"/>
        <w:rPr>
          <w:rFonts w:ascii="Arial" w:hAnsi="Arial"/>
          <w:sz w:val="22"/>
          <w:szCs w:val="22"/>
          <w:lang w:val="it-IT"/>
        </w:rPr>
      </w:pPr>
      <w:r w:rsidRPr="00066234">
        <w:rPr>
          <w:rFonts w:ascii="Arial" w:hAnsi="Arial"/>
          <w:sz w:val="22"/>
          <w:szCs w:val="22"/>
          <w:lang w:val="it-IT"/>
        </w:rPr>
        <w:t>Tocmai de aceea alegem să continuăm seria de proteste la această instituție: pentru a transmite un mesaj clar privind valoarea muncii finanțiștilor din teritoriu și necesitatea recunoașterii acesteia în noua lege a salarizării.</w:t>
      </w:r>
      <w:r w:rsidR="00E70DB3" w:rsidRPr="00066234">
        <w:rPr>
          <w:rFonts w:ascii="Arial" w:hAnsi="Arial"/>
          <w:sz w:val="22"/>
          <w:szCs w:val="22"/>
          <w:lang w:val="it-IT"/>
        </w:rPr>
        <w:t xml:space="preserve"> </w:t>
      </w:r>
    </w:p>
    <w:p w14:paraId="2541E153" w14:textId="77777777" w:rsidR="00F803EC" w:rsidRPr="00066234" w:rsidRDefault="00000000">
      <w:pPr>
        <w:jc w:val="both"/>
        <w:rPr>
          <w:rFonts w:ascii="Arial" w:hAnsi="Arial"/>
          <w:b/>
          <w:bCs/>
          <w:sz w:val="22"/>
          <w:szCs w:val="22"/>
          <w:lang w:val="it-IT"/>
        </w:rPr>
      </w:pPr>
      <w:r w:rsidRPr="00066234">
        <w:rPr>
          <w:rFonts w:ascii="Arial" w:hAnsi="Arial"/>
          <w:b/>
          <w:bCs/>
          <w:sz w:val="22"/>
          <w:szCs w:val="22"/>
          <w:lang w:val="it-IT"/>
        </w:rPr>
        <w:t>Revendicările noastre principale sunt:</w:t>
      </w:r>
    </w:p>
    <w:p w14:paraId="6B6DFF32" w14:textId="77777777" w:rsidR="00F803EC" w:rsidRPr="00066234" w:rsidRDefault="00F803EC">
      <w:pPr>
        <w:jc w:val="both"/>
        <w:rPr>
          <w:rFonts w:ascii="Arial" w:hAnsi="Arial"/>
          <w:sz w:val="22"/>
          <w:szCs w:val="22"/>
          <w:lang w:val="it-IT"/>
        </w:rPr>
      </w:pPr>
    </w:p>
    <w:p w14:paraId="585BEA38" w14:textId="77777777" w:rsidR="00932FC9" w:rsidRPr="00066234" w:rsidRDefault="00932FC9" w:rsidP="00932FC9">
      <w:pPr>
        <w:ind w:firstLine="720"/>
        <w:jc w:val="both"/>
        <w:rPr>
          <w:rFonts w:ascii="Arial" w:hAnsi="Arial"/>
          <w:sz w:val="22"/>
          <w:szCs w:val="22"/>
          <w:lang w:val="it-IT"/>
        </w:rPr>
      </w:pPr>
      <w:r w:rsidRPr="00066234">
        <w:rPr>
          <w:rFonts w:ascii="Arial" w:hAnsi="Arial"/>
          <w:sz w:val="22"/>
          <w:szCs w:val="22"/>
          <w:lang w:val="it-IT"/>
        </w:rPr>
        <w:t>• Instituirea unei grile salariale distincte în noua lege a salarizării, având în vedere caracterul specific - nu general - al activității finanțiștilor si includerea expresă a funcției de inspector antifraudă;</w:t>
      </w:r>
    </w:p>
    <w:p w14:paraId="59355191" w14:textId="77777777" w:rsidR="00932FC9" w:rsidRPr="00066234" w:rsidRDefault="00932FC9" w:rsidP="00932FC9">
      <w:pPr>
        <w:ind w:firstLine="720"/>
        <w:jc w:val="both"/>
        <w:rPr>
          <w:rFonts w:ascii="Arial" w:hAnsi="Arial"/>
          <w:sz w:val="22"/>
          <w:szCs w:val="22"/>
          <w:lang w:val="it-IT"/>
        </w:rPr>
      </w:pPr>
      <w:r w:rsidRPr="00066234">
        <w:rPr>
          <w:rFonts w:ascii="Arial" w:hAnsi="Arial"/>
          <w:sz w:val="22"/>
          <w:szCs w:val="22"/>
          <w:lang w:val="it-IT"/>
        </w:rPr>
        <w:t>• Încadrarea DGRFP ca unități ale ANAF și nu ca unități teritoriale, cu echivalarea coeficienților pentru funcțiile similare din aparatul central;</w:t>
      </w:r>
    </w:p>
    <w:p w14:paraId="4B488BD3" w14:textId="77777777" w:rsidR="00F803EC" w:rsidRPr="00066234" w:rsidRDefault="00000000">
      <w:pPr>
        <w:ind w:firstLine="720"/>
        <w:jc w:val="both"/>
        <w:rPr>
          <w:rFonts w:ascii="Arial" w:hAnsi="Arial"/>
          <w:sz w:val="22"/>
          <w:szCs w:val="22"/>
          <w:lang w:val="it-IT"/>
        </w:rPr>
      </w:pPr>
      <w:r w:rsidRPr="00066234">
        <w:rPr>
          <w:rFonts w:ascii="Arial" w:hAnsi="Arial"/>
          <w:sz w:val="22"/>
          <w:szCs w:val="22"/>
          <w:lang w:val="it-IT"/>
        </w:rPr>
        <w:t>• Poziționarea corectă a categoriei profesionale în raport cu standardele și responsabilitățile asumate;</w:t>
      </w:r>
    </w:p>
    <w:p w14:paraId="3928F94A" w14:textId="77777777" w:rsidR="00F803EC" w:rsidRPr="00066234" w:rsidRDefault="00000000">
      <w:pPr>
        <w:ind w:firstLine="720"/>
        <w:jc w:val="both"/>
        <w:rPr>
          <w:rFonts w:ascii="Arial" w:hAnsi="Arial"/>
          <w:sz w:val="22"/>
          <w:szCs w:val="22"/>
          <w:lang w:val="it-IT"/>
        </w:rPr>
      </w:pPr>
      <w:r w:rsidRPr="00066234">
        <w:rPr>
          <w:rFonts w:ascii="Arial" w:hAnsi="Arial"/>
          <w:sz w:val="22"/>
          <w:szCs w:val="22"/>
          <w:lang w:val="it-IT"/>
        </w:rPr>
        <w:t>• Legiferarea statutului profesional al finanțiștilor;</w:t>
      </w:r>
    </w:p>
    <w:p w14:paraId="73F06B57" w14:textId="77777777" w:rsidR="00F803EC" w:rsidRPr="00066234" w:rsidRDefault="00000000">
      <w:pPr>
        <w:ind w:firstLine="720"/>
        <w:jc w:val="both"/>
        <w:rPr>
          <w:rFonts w:ascii="Arial" w:hAnsi="Arial"/>
          <w:sz w:val="22"/>
          <w:szCs w:val="22"/>
          <w:lang w:val="it-IT"/>
        </w:rPr>
      </w:pPr>
      <w:r w:rsidRPr="00066234">
        <w:rPr>
          <w:rFonts w:ascii="Arial" w:hAnsi="Arial"/>
          <w:sz w:val="22"/>
          <w:szCs w:val="22"/>
          <w:lang w:val="it-IT"/>
        </w:rPr>
        <w:t>• Recunoașterea specificului activității prin compensarea salarială a interdicțiilor, riscurilor profesionale și complexității muncii;</w:t>
      </w:r>
    </w:p>
    <w:p w14:paraId="6952D22D" w14:textId="77777777" w:rsidR="00F803EC" w:rsidRPr="00066234" w:rsidRDefault="00000000">
      <w:pPr>
        <w:ind w:firstLine="720"/>
        <w:jc w:val="both"/>
        <w:rPr>
          <w:rFonts w:ascii="Arial" w:hAnsi="Arial"/>
          <w:sz w:val="22"/>
          <w:szCs w:val="22"/>
          <w:lang w:val="it-IT"/>
        </w:rPr>
      </w:pPr>
      <w:r w:rsidRPr="00066234">
        <w:rPr>
          <w:rFonts w:ascii="Arial" w:hAnsi="Arial"/>
          <w:sz w:val="22"/>
          <w:szCs w:val="22"/>
          <w:lang w:val="it-IT"/>
        </w:rPr>
        <w:lastRenderedPageBreak/>
        <w:t>• Stimularea performanței profesionale și a aportului instituțional;</w:t>
      </w:r>
    </w:p>
    <w:p w14:paraId="29560601" w14:textId="77777777" w:rsidR="00F803EC" w:rsidRPr="00066234" w:rsidRDefault="00000000">
      <w:pPr>
        <w:ind w:firstLine="720"/>
        <w:jc w:val="both"/>
        <w:rPr>
          <w:rFonts w:ascii="Arial" w:hAnsi="Arial"/>
          <w:sz w:val="22"/>
          <w:szCs w:val="22"/>
          <w:lang w:val="it-IT"/>
        </w:rPr>
      </w:pPr>
      <w:r w:rsidRPr="00066234">
        <w:rPr>
          <w:rFonts w:ascii="Arial" w:hAnsi="Arial"/>
          <w:sz w:val="22"/>
          <w:szCs w:val="22"/>
          <w:lang w:val="it-IT"/>
        </w:rPr>
        <w:t>• Finanțarea adecvată a activității profesionale și asigurarea unor condiții de muncă decente.</w:t>
      </w:r>
    </w:p>
    <w:p w14:paraId="139DE777" w14:textId="77777777" w:rsidR="00F803EC" w:rsidRPr="00066234" w:rsidRDefault="00F803EC">
      <w:pPr>
        <w:jc w:val="both"/>
        <w:rPr>
          <w:rFonts w:ascii="Arial" w:hAnsi="Arial"/>
          <w:sz w:val="22"/>
          <w:szCs w:val="22"/>
          <w:lang w:val="it-IT"/>
        </w:rPr>
      </w:pPr>
    </w:p>
    <w:p w14:paraId="7CBC5B41" w14:textId="77777777" w:rsidR="009F782F" w:rsidRPr="00066234" w:rsidRDefault="009F782F" w:rsidP="009F782F">
      <w:pPr>
        <w:jc w:val="both"/>
        <w:rPr>
          <w:rFonts w:ascii="Arial" w:hAnsi="Arial"/>
          <w:b/>
          <w:bCs/>
          <w:sz w:val="22"/>
          <w:szCs w:val="22"/>
          <w:lang w:val="it-IT"/>
        </w:rPr>
      </w:pPr>
      <w:r w:rsidRPr="00066234">
        <w:rPr>
          <w:rFonts w:ascii="Arial" w:hAnsi="Arial"/>
          <w:b/>
          <w:bCs/>
          <w:sz w:val="22"/>
          <w:szCs w:val="22"/>
          <w:lang w:val="it-IT"/>
        </w:rPr>
        <w:t>Contextul acțiunilor noastre de protest</w:t>
      </w:r>
    </w:p>
    <w:p w14:paraId="6105C10D" w14:textId="77777777" w:rsidR="009F782F" w:rsidRPr="00066234" w:rsidRDefault="009F782F" w:rsidP="009F782F">
      <w:pPr>
        <w:jc w:val="both"/>
        <w:rPr>
          <w:rFonts w:ascii="Arial" w:hAnsi="Arial"/>
          <w:b/>
          <w:bCs/>
          <w:sz w:val="22"/>
          <w:szCs w:val="22"/>
          <w:lang w:val="it-IT"/>
        </w:rPr>
      </w:pPr>
    </w:p>
    <w:p w14:paraId="25C23331" w14:textId="48D68CCB" w:rsidR="00521FEC" w:rsidRPr="00066234" w:rsidRDefault="00521FEC" w:rsidP="00521FEC">
      <w:pPr>
        <w:jc w:val="both"/>
        <w:rPr>
          <w:rFonts w:ascii="Arial" w:hAnsi="Arial"/>
          <w:sz w:val="22"/>
          <w:szCs w:val="22"/>
          <w:lang w:val="it-IT"/>
        </w:rPr>
      </w:pPr>
      <w:r w:rsidRPr="00066234">
        <w:rPr>
          <w:rFonts w:ascii="Arial" w:hAnsi="Arial"/>
          <w:sz w:val="22"/>
          <w:szCs w:val="22"/>
          <w:lang w:val="it-IT"/>
        </w:rPr>
        <w:t>Îngrijorarea SindFISC este generată de faptul că forma proiectului noii legi a salarizării a fost publicată în procedură de transparență decizională, conturând, potrivit informațiilor disponibile, o variantă profund dezavantajoasă pentru finanțiști, mai ales din cadrul structurilor teritoriale, în contradicție cu angajamentele asumate în ultimii ani de factorii decidenți.</w:t>
      </w:r>
    </w:p>
    <w:p w14:paraId="0F5E78E2" w14:textId="77777777" w:rsidR="009F782F" w:rsidRPr="00066234" w:rsidRDefault="009F782F" w:rsidP="009F782F">
      <w:pPr>
        <w:jc w:val="both"/>
        <w:rPr>
          <w:rFonts w:ascii="Arial" w:hAnsi="Arial"/>
          <w:sz w:val="22"/>
          <w:szCs w:val="22"/>
          <w:lang w:val="it-IT"/>
        </w:rPr>
      </w:pPr>
    </w:p>
    <w:p w14:paraId="38A0B5CB" w14:textId="23B530CF" w:rsidR="00932FC9" w:rsidRPr="00066234" w:rsidRDefault="009F782F" w:rsidP="00932FC9">
      <w:pPr>
        <w:jc w:val="both"/>
        <w:rPr>
          <w:rFonts w:ascii="Arial" w:hAnsi="Arial"/>
          <w:sz w:val="22"/>
          <w:szCs w:val="22"/>
          <w:lang w:val="it-IT"/>
        </w:rPr>
      </w:pPr>
      <w:r w:rsidRPr="00066234">
        <w:rPr>
          <w:rFonts w:ascii="Arial" w:hAnsi="Arial"/>
          <w:sz w:val="22"/>
          <w:szCs w:val="22"/>
          <w:lang w:val="it-IT"/>
        </w:rPr>
        <w:t>Reprezentanții SindFISC au participat la negocierile organizate de Ministerul Muncii privind proiectul noii legi a salarizării. Discuțiile au avut, până în acest moment, un caracter preponderent formal, în condițiile în care întâlnirea nu a fost precedată de consultări aplicate cu ministerele de resort direct implicate în activitatea sistemului financiar-fiscal.</w:t>
      </w:r>
    </w:p>
    <w:p w14:paraId="086AFBE0" w14:textId="77777777" w:rsidR="00932FC9" w:rsidRPr="00066234" w:rsidRDefault="00932FC9" w:rsidP="00932FC9">
      <w:pPr>
        <w:jc w:val="both"/>
        <w:rPr>
          <w:rFonts w:ascii="Arial" w:hAnsi="Arial"/>
          <w:sz w:val="22"/>
          <w:szCs w:val="22"/>
          <w:lang w:val="it-IT"/>
        </w:rPr>
      </w:pPr>
      <w:r w:rsidRPr="00066234">
        <w:rPr>
          <w:rFonts w:ascii="Arial" w:hAnsi="Arial"/>
          <w:sz w:val="22"/>
          <w:szCs w:val="22"/>
          <w:lang w:val="it-IT"/>
        </w:rPr>
        <w:t>În cadrul dialogului, reprezentanții SindFISC au prezentat revendicările și propunerile organizației referitoare la instituirea unei grile salariale distincte pentru finanțiști, recunoașterea specificului activității și legiferarea statutului profesional al acestei categorii, totodată fiind înaintate propuneri și observații privind proiectul de lege aflat în dezbatere publică, în vederea îmbunătățirii cadrului normativ și asigurării unui tratament echitabil pentru personalul din domeniul fiscal.</w:t>
      </w:r>
    </w:p>
    <w:p w14:paraId="0B4D6CA9" w14:textId="77777777" w:rsidR="00932FC9" w:rsidRPr="00066234" w:rsidRDefault="00932FC9" w:rsidP="00932FC9">
      <w:pPr>
        <w:jc w:val="both"/>
        <w:rPr>
          <w:rFonts w:ascii="Arial" w:hAnsi="Arial"/>
          <w:sz w:val="22"/>
          <w:szCs w:val="22"/>
          <w:lang w:val="it-IT"/>
        </w:rPr>
      </w:pPr>
      <w:r w:rsidRPr="00066234">
        <w:rPr>
          <w:rFonts w:ascii="Arial" w:hAnsi="Arial"/>
          <w:sz w:val="22"/>
          <w:szCs w:val="22"/>
          <w:lang w:val="it-IT"/>
        </w:rPr>
        <w:t>Până la această dată, nu a fost comunicată nicio reacție concretă sau asumare clară din partea factorilor decidenți cu privire la solicitările formulate de SindFISC.</w:t>
      </w:r>
    </w:p>
    <w:p w14:paraId="65758638" w14:textId="77777777" w:rsidR="009F782F" w:rsidRPr="00066234" w:rsidRDefault="009F782F" w:rsidP="009F782F">
      <w:pPr>
        <w:jc w:val="both"/>
        <w:rPr>
          <w:rFonts w:ascii="Arial" w:hAnsi="Arial"/>
          <w:sz w:val="22"/>
          <w:szCs w:val="22"/>
          <w:lang w:val="it-IT"/>
        </w:rPr>
      </w:pPr>
    </w:p>
    <w:p w14:paraId="68AAECEE" w14:textId="77777777" w:rsidR="009F782F" w:rsidRPr="00066234" w:rsidRDefault="009F782F" w:rsidP="009F782F">
      <w:pPr>
        <w:jc w:val="both"/>
        <w:rPr>
          <w:rFonts w:ascii="Arial" w:hAnsi="Arial"/>
          <w:sz w:val="22"/>
          <w:szCs w:val="22"/>
          <w:lang w:val="it-IT"/>
        </w:rPr>
      </w:pPr>
      <w:r w:rsidRPr="00066234">
        <w:rPr>
          <w:rFonts w:ascii="Arial" w:hAnsi="Arial"/>
          <w:sz w:val="22"/>
          <w:szCs w:val="22"/>
          <w:lang w:val="it-IT"/>
        </w:rPr>
        <w:t>În aceste condiții, organizația noastră continuă seria acțiunilor de protest și de informare publică, atât la nivel central, cât și teritorial, pentru susținerea drepturilor angajaților din sistemul financiar-fiscal și pentru obținerea unor soluții reale în cadrul procesului de elaborare a noii legi a salarizării.</w:t>
      </w:r>
    </w:p>
    <w:p w14:paraId="00505775" w14:textId="77777777" w:rsidR="009F782F" w:rsidRPr="00066234" w:rsidRDefault="009F782F" w:rsidP="009F782F">
      <w:pPr>
        <w:jc w:val="both"/>
        <w:rPr>
          <w:rFonts w:ascii="Arial" w:hAnsi="Arial"/>
          <w:sz w:val="22"/>
          <w:szCs w:val="22"/>
          <w:lang w:val="it-IT"/>
        </w:rPr>
      </w:pPr>
      <w:r w:rsidRPr="00066234">
        <w:rPr>
          <w:rFonts w:ascii="Arial" w:hAnsi="Arial"/>
          <w:sz w:val="22"/>
          <w:szCs w:val="22"/>
          <w:lang w:val="it-IT"/>
        </w:rPr>
        <w:t xml:space="preserve">Pe parcursul următoarelor zile, SindFISC va organiza acțiuni de protest la nivel central și teritorial, vizând instituțiile din sistemul Ministerului Finanțelor. </w:t>
      </w:r>
    </w:p>
    <w:p w14:paraId="2537D3AF" w14:textId="77777777" w:rsidR="009F782F" w:rsidRPr="00066234" w:rsidRDefault="009F782F" w:rsidP="009F782F">
      <w:pPr>
        <w:jc w:val="both"/>
        <w:rPr>
          <w:rFonts w:ascii="Arial" w:hAnsi="Arial"/>
          <w:sz w:val="22"/>
          <w:szCs w:val="22"/>
          <w:lang w:val="it-IT"/>
        </w:rPr>
      </w:pPr>
      <w:r w:rsidRPr="00066234">
        <w:rPr>
          <w:rFonts w:ascii="Arial" w:hAnsi="Arial"/>
          <w:sz w:val="22"/>
          <w:szCs w:val="22"/>
          <w:lang w:val="it-IT"/>
        </w:rPr>
        <w:t>În funcție de evoluția negocierilor, nu excludem declanșarea conflictului colectiv de muncă.</w:t>
      </w:r>
    </w:p>
    <w:p w14:paraId="758C8C0E" w14:textId="77777777" w:rsidR="00066234" w:rsidRDefault="00066234" w:rsidP="00066234">
      <w:pPr>
        <w:jc w:val="both"/>
        <w:rPr>
          <w:rFonts w:ascii="Arial" w:hAnsi="Arial"/>
          <w:sz w:val="22"/>
          <w:szCs w:val="22"/>
          <w:lang w:val="it-IT"/>
        </w:rPr>
      </w:pPr>
    </w:p>
    <w:p w14:paraId="4A6AF503" w14:textId="28E508BA" w:rsidR="00066234" w:rsidRPr="00066234" w:rsidRDefault="00066234" w:rsidP="00066234">
      <w:pPr>
        <w:jc w:val="both"/>
        <w:rPr>
          <w:rFonts w:ascii="Arial" w:hAnsi="Arial"/>
          <w:sz w:val="22"/>
          <w:szCs w:val="22"/>
          <w:lang w:val="it-IT"/>
        </w:rPr>
      </w:pPr>
      <w:r w:rsidRPr="00066234">
        <w:rPr>
          <w:rFonts w:ascii="Arial" w:hAnsi="Arial"/>
          <w:sz w:val="22"/>
          <w:szCs w:val="22"/>
          <w:lang w:val="it-IT"/>
        </w:rPr>
        <w:t>Federația Europeană a Personalului din Serviciile Publice (EUROFEDOP), organizație care reunește sindicatele din serviciile publice din întreaga Europă a transmis o scrisoare oficială de susținere pentru Sindicatul Național Finanțe Publice - SindFISC, sindicat afiliat, în contextul acțiunilor desfășurate de angajații din cadrul sistemului instituțional al Ministerului Finanțelor privind proiectul de lege referitor la salarizarea personalului plătit din fonduri publice.</w:t>
      </w:r>
    </w:p>
    <w:p w14:paraId="044657AC" w14:textId="77777777" w:rsidR="00066234" w:rsidRPr="00066234" w:rsidRDefault="00066234" w:rsidP="00066234">
      <w:pPr>
        <w:jc w:val="both"/>
        <w:rPr>
          <w:rFonts w:ascii="Arial" w:hAnsi="Arial"/>
          <w:sz w:val="22"/>
          <w:szCs w:val="22"/>
          <w:lang w:val="it-IT"/>
        </w:rPr>
      </w:pPr>
      <w:r w:rsidRPr="00066234">
        <w:rPr>
          <w:rFonts w:ascii="Arial" w:hAnsi="Arial"/>
          <w:sz w:val="22"/>
          <w:szCs w:val="22"/>
          <w:lang w:val="it-IT"/>
        </w:rPr>
        <w:t xml:space="preserve">Susținerea primită din partea EUROFEDOP confirmă, la nivel european, ceea ce noi afirmăm de mult timp acasă: angajații din sistemul financiar-fiscal sunt un pilon esențial al statului român și merită o recunoaștere reală, prin salarizare corectă și printr-un statut profesional clar. </w:t>
      </w:r>
    </w:p>
    <w:p w14:paraId="0C58EC39" w14:textId="77777777" w:rsidR="00066234" w:rsidRPr="00066234" w:rsidRDefault="00066234" w:rsidP="009F782F">
      <w:pPr>
        <w:jc w:val="both"/>
        <w:rPr>
          <w:rFonts w:ascii="Arial" w:hAnsi="Arial"/>
          <w:sz w:val="22"/>
          <w:szCs w:val="22"/>
          <w:lang w:val="it-IT"/>
        </w:rPr>
      </w:pPr>
    </w:p>
    <w:p w14:paraId="5BD2115C" w14:textId="77777777" w:rsidR="00F803EC" w:rsidRPr="00066234" w:rsidRDefault="00F803EC">
      <w:pPr>
        <w:jc w:val="both"/>
        <w:rPr>
          <w:rFonts w:ascii="Arial" w:hAnsi="Arial"/>
          <w:b/>
          <w:bCs/>
          <w:sz w:val="22"/>
          <w:szCs w:val="22"/>
          <w:lang w:val="it-IT"/>
        </w:rPr>
      </w:pPr>
    </w:p>
    <w:p w14:paraId="24F0D176" w14:textId="77777777" w:rsidR="00F803EC" w:rsidRPr="00066234" w:rsidRDefault="00000000">
      <w:pPr>
        <w:jc w:val="both"/>
        <w:rPr>
          <w:rFonts w:ascii="Arial" w:hAnsi="Arial"/>
          <w:b/>
          <w:bCs/>
          <w:sz w:val="22"/>
          <w:szCs w:val="22"/>
          <w:lang w:val="it-IT"/>
        </w:rPr>
      </w:pPr>
      <w:r w:rsidRPr="00066234">
        <w:rPr>
          <w:rFonts w:ascii="Arial" w:hAnsi="Arial"/>
          <w:b/>
          <w:bCs/>
          <w:sz w:val="22"/>
          <w:szCs w:val="22"/>
          <w:lang w:val="it-IT"/>
        </w:rPr>
        <w:t>„Standarde înalte - recompense pe măsură!”</w:t>
      </w:r>
    </w:p>
    <w:p w14:paraId="45A069F1" w14:textId="27E49275" w:rsidR="00F803EC" w:rsidRPr="00066234" w:rsidRDefault="00000000">
      <w:pPr>
        <w:jc w:val="both"/>
        <w:rPr>
          <w:rFonts w:ascii="Arial" w:hAnsi="Arial"/>
          <w:b/>
          <w:bCs/>
          <w:sz w:val="22"/>
          <w:szCs w:val="22"/>
          <w:lang w:val="it-IT"/>
        </w:rPr>
      </w:pPr>
      <w:r w:rsidRPr="00066234">
        <w:rPr>
          <w:rFonts w:ascii="Arial" w:hAnsi="Arial"/>
          <w:b/>
          <w:bCs/>
          <w:sz w:val="22"/>
          <w:szCs w:val="22"/>
          <w:lang w:val="it-IT"/>
        </w:rPr>
        <w:t>Mesajul nu poate rămâne doar un slogan. Este un drept.</w:t>
      </w:r>
    </w:p>
    <w:p w14:paraId="360D26BB" w14:textId="77777777" w:rsidR="00F803EC" w:rsidRPr="00066234" w:rsidRDefault="00F803EC" w:rsidP="00066234">
      <w:pPr>
        <w:jc w:val="both"/>
        <w:rPr>
          <w:rFonts w:ascii="Arial" w:hAnsi="Arial"/>
          <w:b/>
          <w:bCs/>
          <w:sz w:val="22"/>
          <w:szCs w:val="22"/>
          <w:lang w:val="it-IT"/>
        </w:rPr>
      </w:pPr>
    </w:p>
    <w:p w14:paraId="3193A827" w14:textId="77777777" w:rsidR="00F803EC" w:rsidRPr="00066234" w:rsidRDefault="00000000">
      <w:pPr>
        <w:suppressAutoHyphens w:val="0"/>
        <w:jc w:val="both"/>
        <w:rPr>
          <w:rFonts w:ascii="Arial" w:hAnsi="Arial"/>
          <w:sz w:val="22"/>
          <w:szCs w:val="22"/>
          <w:lang w:val="it-IT"/>
        </w:rPr>
      </w:pPr>
      <w:r w:rsidRPr="00066234">
        <w:rPr>
          <w:rFonts w:ascii="Arial" w:hAnsi="Arial"/>
          <w:sz w:val="22"/>
          <w:szCs w:val="22"/>
          <w:lang w:val="it-IT"/>
        </w:rPr>
        <w:t>Nicolae-Liviu TOADER</w:t>
      </w:r>
    </w:p>
    <w:p w14:paraId="190A987B" w14:textId="6043B47B" w:rsidR="00D43D2F" w:rsidRPr="00066234" w:rsidRDefault="00000000">
      <w:pPr>
        <w:suppressAutoHyphens w:val="0"/>
        <w:jc w:val="both"/>
        <w:rPr>
          <w:rFonts w:ascii="Arial" w:hAnsi="Arial"/>
          <w:sz w:val="22"/>
          <w:szCs w:val="22"/>
          <w:lang w:val="it-IT"/>
        </w:rPr>
      </w:pPr>
      <w:r w:rsidRPr="00066234">
        <w:rPr>
          <w:rFonts w:ascii="Arial" w:hAnsi="Arial"/>
          <w:sz w:val="22"/>
          <w:szCs w:val="22"/>
          <w:lang w:val="it-IT"/>
        </w:rPr>
        <w:t xml:space="preserve">Președinte - Sindicatul Național Finanțe Publice </w:t>
      </w:r>
      <w:r w:rsidR="00D43D2F" w:rsidRPr="00066234">
        <w:rPr>
          <w:rFonts w:ascii="Arial" w:hAnsi="Arial"/>
          <w:sz w:val="22"/>
          <w:szCs w:val="22"/>
          <w:lang w:val="it-IT"/>
        </w:rPr>
        <w:t>–</w:t>
      </w:r>
      <w:r w:rsidRPr="00066234">
        <w:rPr>
          <w:rFonts w:ascii="Arial" w:hAnsi="Arial"/>
          <w:sz w:val="22"/>
          <w:szCs w:val="22"/>
          <w:lang w:val="it-IT"/>
        </w:rPr>
        <w:t xml:space="preserve"> SindFISC</w:t>
      </w:r>
    </w:p>
    <w:p w14:paraId="002C258A" w14:textId="77777777" w:rsidR="00F803EC" w:rsidRPr="00066234" w:rsidRDefault="00000000">
      <w:pPr>
        <w:suppressAutoHyphens w:val="0"/>
        <w:jc w:val="both"/>
        <w:rPr>
          <w:rFonts w:ascii="Arial" w:hAnsi="Arial"/>
          <w:sz w:val="22"/>
          <w:szCs w:val="22"/>
          <w:lang w:val="it-IT"/>
        </w:rPr>
      </w:pPr>
      <w:r w:rsidRPr="00066234">
        <w:rPr>
          <w:rFonts w:ascii="Segoe UI Emoji" w:hAnsi="Segoe UI Emoji" w:cs="Segoe UI Emoji"/>
          <w:sz w:val="22"/>
          <w:szCs w:val="22"/>
          <w:lang w:val="it-IT"/>
        </w:rPr>
        <w:t>📞</w:t>
      </w:r>
      <w:r w:rsidRPr="00066234">
        <w:rPr>
          <w:rFonts w:ascii="Arial" w:hAnsi="Arial"/>
          <w:sz w:val="22"/>
          <w:szCs w:val="22"/>
          <w:lang w:val="it-IT"/>
        </w:rPr>
        <w:t xml:space="preserve"> 0742 129 </w:t>
      </w:r>
      <w:proofErr w:type="gramStart"/>
      <w:r w:rsidRPr="00066234">
        <w:rPr>
          <w:rFonts w:ascii="Arial" w:hAnsi="Arial"/>
          <w:sz w:val="22"/>
          <w:szCs w:val="22"/>
          <w:lang w:val="it-IT"/>
        </w:rPr>
        <w:t>478  |</w:t>
      </w:r>
      <w:proofErr w:type="gramEnd"/>
      <w:r w:rsidRPr="00066234">
        <w:rPr>
          <w:rFonts w:ascii="Arial" w:hAnsi="Arial"/>
          <w:sz w:val="22"/>
          <w:szCs w:val="22"/>
          <w:lang w:val="it-IT"/>
        </w:rPr>
        <w:t xml:space="preserve">  </w:t>
      </w:r>
      <w:proofErr w:type="gramStart"/>
      <w:r w:rsidRPr="00066234">
        <w:rPr>
          <w:rFonts w:ascii="Arial" w:hAnsi="Arial"/>
          <w:sz w:val="22"/>
          <w:szCs w:val="22"/>
          <w:lang w:val="it-IT"/>
        </w:rPr>
        <w:t>office@sindfisc.ro  |</w:t>
      </w:r>
      <w:proofErr w:type="gramEnd"/>
      <w:r w:rsidRPr="00066234">
        <w:rPr>
          <w:rFonts w:ascii="Arial" w:hAnsi="Arial"/>
          <w:sz w:val="22"/>
          <w:szCs w:val="22"/>
          <w:lang w:val="it-IT"/>
        </w:rPr>
        <w:t xml:space="preserve">  www.sindfisc.ro</w:t>
      </w:r>
    </w:p>
    <w:sectPr w:rsidR="00F803EC" w:rsidRPr="00066234">
      <w:headerReference w:type="default" r:id="rId7"/>
      <w:footerReference w:type="default" r:id="rId8"/>
      <w:pgSz w:w="12240" w:h="15840"/>
      <w:pgMar w:top="1440" w:right="902" w:bottom="1440" w:left="1077" w:header="144" w:footer="57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D53F" w14:textId="77777777" w:rsidR="003F52A2" w:rsidRDefault="003F52A2">
      <w:r>
        <w:separator/>
      </w:r>
    </w:p>
  </w:endnote>
  <w:endnote w:type="continuationSeparator" w:id="0">
    <w:p w14:paraId="226A284D" w14:textId="77777777" w:rsidR="003F52A2" w:rsidRDefault="003F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1A3E" w14:textId="77777777" w:rsidR="00F803EC" w:rsidRDefault="00F803EC">
    <w:pPr>
      <w:ind w:right="360"/>
      <w:jc w:val="both"/>
      <w:outlineLvl w:val="0"/>
      <w:rPr>
        <w:b/>
        <w:i/>
        <w:iCs/>
        <w:color w:val="0000FF"/>
        <w:lang w:val="ro-RO"/>
      </w:rPr>
    </w:pPr>
  </w:p>
  <w:p w14:paraId="0A86A6ED" w14:textId="77777777" w:rsidR="00F803EC" w:rsidRDefault="00F803EC">
    <w:pPr>
      <w:ind w:right="360"/>
      <w:outlineLvl w:val="0"/>
      <w:rPr>
        <w:b/>
        <w:i/>
        <w:iCs/>
        <w:color w:val="0000FF"/>
        <w:sz w:val="16"/>
        <w:szCs w:val="16"/>
        <w:lang w:val="ro-RO"/>
      </w:rPr>
    </w:pPr>
  </w:p>
  <w:p w14:paraId="6ABE82E0" w14:textId="77777777" w:rsidR="00F803EC" w:rsidRDefault="00000000">
    <w:pPr>
      <w:ind w:right="360"/>
      <w:jc w:val="center"/>
      <w:outlineLvl w:val="0"/>
    </w:pPr>
    <w:r>
      <w:rPr>
        <w:b/>
        <w:lang w:val="ro-RO"/>
      </w:rPr>
      <w:t xml:space="preserve">Bucureşti, </w:t>
    </w:r>
    <w:r>
      <w:rPr>
        <w:b/>
        <w:lang w:val="ro-RO"/>
      </w:rPr>
      <w:t>sector 4, Calea Serban Voda, nr. 209, Corp A, et</w:t>
    </w:r>
    <w:r>
      <w:rPr>
        <w:b/>
        <w:lang w:val="en-US"/>
      </w:rPr>
      <w:t>.</w:t>
    </w:r>
    <w:r>
      <w:rPr>
        <w:b/>
        <w:lang w:val="ro-RO"/>
      </w:rPr>
      <w:t xml:space="preserve"> 6, </w:t>
    </w:r>
    <w:r>
      <w:rPr>
        <w:b/>
        <w:lang w:val="en-US"/>
      </w:rPr>
      <w:t>a</w:t>
    </w:r>
    <w:r>
      <w:rPr>
        <w:b/>
        <w:lang w:val="ro-RO"/>
      </w:rPr>
      <w:t>p. 14,</w:t>
    </w:r>
    <w:r>
      <w:rPr>
        <w:b/>
        <w:lang w:val="en-US"/>
      </w:rPr>
      <w:t xml:space="preserve"> </w:t>
    </w:r>
    <w:r>
      <w:rPr>
        <w:b/>
        <w:lang w:val="ro-RO"/>
      </w:rPr>
      <w:t>CP 040215</w:t>
    </w:r>
  </w:p>
  <w:p w14:paraId="29AFAEBB" w14:textId="77777777" w:rsidR="00F803EC" w:rsidRDefault="00000000">
    <w:pPr>
      <w:ind w:right="360"/>
      <w:jc w:val="center"/>
      <w:outlineLvl w:val="0"/>
    </w:pPr>
    <w:r>
      <w:rPr>
        <w:b/>
        <w:lang w:val="en-US"/>
      </w:rPr>
      <w:t>✆</w:t>
    </w:r>
    <w:r>
      <w:rPr>
        <w:rFonts w:eastAsia="Times New Roman"/>
        <w:b/>
        <w:lang w:val="en-US"/>
      </w:rPr>
      <w:t xml:space="preserve"> </w:t>
    </w:r>
    <w:r>
      <w:rPr>
        <w:b/>
        <w:lang w:val="ro-RO"/>
      </w:rPr>
      <w:t>+40742 129 478</w:t>
    </w:r>
    <w:r>
      <w:rPr>
        <w:b/>
        <w:lang w:val="en-US"/>
      </w:rPr>
      <w:t>;</w:t>
    </w:r>
    <w:r>
      <w:rPr>
        <w:b/>
        <w:lang w:val="ro-RO"/>
      </w:rPr>
      <w:t xml:space="preserve"> +40742 129 247</w:t>
    </w:r>
    <w:r>
      <w:rPr>
        <w:b/>
        <w:lang w:val="en-US"/>
      </w:rPr>
      <w:t>;</w:t>
    </w:r>
    <w:r>
      <w:rPr>
        <w:b/>
        <w:lang w:val="ro-RO"/>
      </w:rPr>
      <w:t xml:space="preserve"> </w:t>
    </w:r>
    <w:r>
      <w:rPr>
        <w:b/>
        <w:lang w:val="en-US"/>
      </w:rPr>
      <w:t>✉</w:t>
    </w:r>
    <w:r>
      <w:rPr>
        <w:b/>
        <w:lang w:val="ro-RO"/>
      </w:rPr>
      <w:t xml:space="preserve">: </w:t>
    </w:r>
    <w:hyperlink r:id="rId1">
      <w:r w:rsidR="00F803EC">
        <w:rPr>
          <w:rStyle w:val="Hyperlink"/>
          <w:b/>
          <w:lang w:val="ro-RO"/>
        </w:rPr>
        <w:t>office@sindfisc.ro</w:t>
      </w:r>
    </w:hyperlink>
    <w:r>
      <w:rPr>
        <w:b/>
        <w:lang w:val="en-US"/>
      </w:rPr>
      <w:t>;</w:t>
    </w:r>
    <w:r>
      <w:rPr>
        <w:b/>
        <w:lang w:val="ro-RO"/>
      </w:rPr>
      <w:t xml:space="preserve"> </w:t>
    </w:r>
    <w:hyperlink>
      <w:r w:rsidR="00F803EC">
        <w:rPr>
          <w:rStyle w:val="Hyperlink"/>
          <w:b/>
          <w:lang w:val="ro-RO"/>
        </w:rPr>
        <w:t>www.sindfisc.ro</w:t>
      </w:r>
      <w:r w:rsidR="00F803EC">
        <w:rPr>
          <w:rStyle w:val="Hyperlink"/>
          <w:b/>
          <w:lang w:val="en-US"/>
        </w:rPr>
        <w:t>;</w:t>
      </w:r>
    </w:hyperlink>
    <w:r>
      <w:rPr>
        <w:b/>
        <w:lang w:val="en-US"/>
      </w:rPr>
      <w:t xml:space="preserve"> </w:t>
    </w:r>
    <w:r>
      <w:rPr>
        <w:b/>
        <w:lang w:val="ro-RO"/>
      </w:rPr>
      <w:t>CIF 35907151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8B23" w14:textId="77777777" w:rsidR="003F52A2" w:rsidRDefault="003F52A2">
      <w:r>
        <w:separator/>
      </w:r>
    </w:p>
  </w:footnote>
  <w:footnote w:type="continuationSeparator" w:id="0">
    <w:p w14:paraId="16A8A796" w14:textId="77777777" w:rsidR="003F52A2" w:rsidRDefault="003F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654B" w14:textId="77777777" w:rsidR="00F803EC" w:rsidRDefault="00000000">
    <w:pPr>
      <w:rPr>
        <w:rFonts w:eastAsia="Times New Roman"/>
        <w:lang w:val="ro-RO"/>
      </w:rPr>
    </w:pPr>
    <w:r>
      <w:rPr>
        <w:rFonts w:eastAsia="Times New Roman"/>
        <w:lang w:val="ro-RO"/>
      </w:rPr>
      <w:t xml:space="preserve">        </w:t>
    </w:r>
  </w:p>
  <w:p w14:paraId="600E91FC" w14:textId="77777777" w:rsidR="00F803EC" w:rsidRDefault="00000000">
    <w:r>
      <w:rPr>
        <w:rFonts w:eastAsia="Times New Roman"/>
        <w:lang w:val="ro-RO"/>
      </w:rPr>
      <w:t xml:space="preserve"> </w:t>
    </w:r>
    <w:r>
      <w:rPr>
        <w:noProof/>
        <w:lang w:val="ro-RO"/>
      </w:rPr>
      <w:drawing>
        <wp:inline distT="0" distB="0" distL="0" distR="0" wp14:anchorId="42DF376D" wp14:editId="085E2977">
          <wp:extent cx="2921000" cy="118364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pic:cNvPicPr>
                    <a:picLocks noChangeAspect="1" noChangeArrowheads="1"/>
                  </pic:cNvPicPr>
                </pic:nvPicPr>
                <pic:blipFill>
                  <a:blip r:embed="rId1"/>
                  <a:srcRect l="-5" t="-8" r="-5" b="-8"/>
                  <a:stretch>
                    <a:fillRect/>
                  </a:stretch>
                </pic:blipFill>
                <pic:spPr bwMode="auto">
                  <a:xfrm>
                    <a:off x="0" y="0"/>
                    <a:ext cx="2921000" cy="1183640"/>
                  </a:xfrm>
                  <a:prstGeom prst="rect">
                    <a:avLst/>
                  </a:prstGeom>
                </pic:spPr>
              </pic:pic>
            </a:graphicData>
          </a:graphic>
        </wp:inline>
      </w:drawing>
    </w:r>
    <w:r>
      <w:rPr>
        <w:rFonts w:eastAsia="Times New Roman"/>
        <w:lang w:val="ro-RO"/>
      </w:rPr>
      <w:t xml:space="preserve">                                                                          </w:t>
    </w:r>
    <w:r>
      <w:rPr>
        <w:noProof/>
      </w:rPr>
      <w:drawing>
        <wp:inline distT="0" distB="0" distL="0" distR="0" wp14:anchorId="1F697E0B" wp14:editId="2D152E3C">
          <wp:extent cx="1105535" cy="111061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rcRect l="-25" t="-25" r="-25" b="-25"/>
                  <a:stretch>
                    <a:fillRect/>
                  </a:stretch>
                </pic:blipFill>
                <pic:spPr bwMode="auto">
                  <a:xfrm>
                    <a:off x="0" y="0"/>
                    <a:ext cx="1105535" cy="1110615"/>
                  </a:xfrm>
                  <a:prstGeom prst="rect">
                    <a:avLst/>
                  </a:prstGeom>
                </pic:spPr>
              </pic:pic>
            </a:graphicData>
          </a:graphic>
        </wp:inline>
      </w:drawing>
    </w:r>
  </w:p>
  <w:p w14:paraId="2A03630A" w14:textId="77777777" w:rsidR="00F803EC" w:rsidRDefault="00000000">
    <w:pPr>
      <w:rPr>
        <w:b/>
        <w:i/>
        <w:color w:val="134C85"/>
        <w:lang w:val="ro-RO"/>
      </w:rPr>
    </w:pPr>
    <w:r>
      <w:rPr>
        <w:b/>
        <w:i/>
        <w:color w:val="134C85"/>
        <w:lang w:val="ro-RO"/>
      </w:rPr>
      <w:t>Membru European Federation of Public Service Employees EUROFEDOP</w:t>
    </w:r>
  </w:p>
  <w:p w14:paraId="5EFB3F16" w14:textId="77777777" w:rsidR="00F803EC" w:rsidRDefault="00000000">
    <w:r>
      <w:rPr>
        <w:b/>
        <w:i/>
        <w:color w:val="134C85"/>
        <w:lang w:val="ro-RO"/>
      </w:rPr>
      <w:t xml:space="preserve">Afiliat FNSA -  reprezentativa sector activitate Administratie publica </w:t>
    </w:r>
    <w:r>
      <w:rPr>
        <w:b/>
        <w:i/>
        <w:color w:val="134C85"/>
        <w:sz w:val="24"/>
        <w:szCs w:val="24"/>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0406"/>
    <w:multiLevelType w:val="multilevel"/>
    <w:tmpl w:val="ED6859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427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C"/>
    <w:rsid w:val="00066234"/>
    <w:rsid w:val="00153AE8"/>
    <w:rsid w:val="00253F3F"/>
    <w:rsid w:val="002857BA"/>
    <w:rsid w:val="003340B2"/>
    <w:rsid w:val="003B3D3B"/>
    <w:rsid w:val="003F52A2"/>
    <w:rsid w:val="00486DA8"/>
    <w:rsid w:val="00521FEC"/>
    <w:rsid w:val="005A2D37"/>
    <w:rsid w:val="00664FFC"/>
    <w:rsid w:val="00685E68"/>
    <w:rsid w:val="00694E67"/>
    <w:rsid w:val="0071478F"/>
    <w:rsid w:val="00716FE1"/>
    <w:rsid w:val="007765F7"/>
    <w:rsid w:val="007B4FC8"/>
    <w:rsid w:val="008C3CC4"/>
    <w:rsid w:val="008F4B7F"/>
    <w:rsid w:val="009003B6"/>
    <w:rsid w:val="00932FC9"/>
    <w:rsid w:val="009925FD"/>
    <w:rsid w:val="009B6ED2"/>
    <w:rsid w:val="009F2005"/>
    <w:rsid w:val="009F782F"/>
    <w:rsid w:val="00A54AB0"/>
    <w:rsid w:val="00A54ECE"/>
    <w:rsid w:val="00AB0CC0"/>
    <w:rsid w:val="00AE64DC"/>
    <w:rsid w:val="00B169AB"/>
    <w:rsid w:val="00B323C2"/>
    <w:rsid w:val="00BC177D"/>
    <w:rsid w:val="00C200F0"/>
    <w:rsid w:val="00CC74FE"/>
    <w:rsid w:val="00D43D2F"/>
    <w:rsid w:val="00E70DB3"/>
    <w:rsid w:val="00F04E2F"/>
    <w:rsid w:val="00F073E0"/>
    <w:rsid w:val="00F444B7"/>
    <w:rsid w:val="00F803EC"/>
    <w:rsid w:val="00FC10BF"/>
    <w:rsid w:val="00FC274A"/>
    <w:rsid w:val="00FE0BAC"/>
    <w:rsid w:val="00FE4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1458"/>
  <w15:docId w15:val="{302F647F-1E19-49B8-ABEA-0A71163B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宋体" w:hAnsi="Times New Roman" w:cs="Times New Roman"/>
      <w:sz w:val="20"/>
      <w:szCs w:val="20"/>
      <w:lang w:val="en-GB" w:bidi="ar-SA"/>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Calibri" w:hAnsi="Calibri" w:cs="Calibri"/>
      <w:b/>
      <w:bCs/>
      <w:sz w:val="28"/>
      <w:szCs w:val="28"/>
    </w:rPr>
  </w:style>
  <w:style w:type="paragraph" w:styleId="Heading6">
    <w:name w:val="heading 6"/>
    <w:basedOn w:val="Normal"/>
    <w:next w:val="Normal"/>
    <w:uiPriority w:val="9"/>
    <w:semiHidden/>
    <w:unhideWhenUsed/>
    <w:qFormat/>
    <w:pPr>
      <w:keepNext/>
      <w:numPr>
        <w:ilvl w:val="5"/>
        <w:numId w:val="1"/>
      </w:numPr>
      <w:spacing w:line="360" w:lineRule="auto"/>
      <w:ind w:firstLine="600"/>
      <w:jc w:val="both"/>
      <w:outlineLvl w:val="5"/>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Heading3Char">
    <w:name w:val="Heading 3 Char"/>
    <w:qFormat/>
    <w:rPr>
      <w:rFonts w:ascii="Cambria" w:eastAsia="Times New Roman" w:hAnsi="Cambria" w:cs="Times New Roman"/>
      <w:b/>
      <w:bCs/>
      <w:sz w:val="26"/>
      <w:szCs w:val="26"/>
      <w:lang w:val="en-GB"/>
    </w:rPr>
  </w:style>
  <w:style w:type="character" w:customStyle="1" w:styleId="Heading4Char">
    <w:name w:val="Heading 4 Char"/>
    <w:qFormat/>
    <w:rPr>
      <w:rFonts w:ascii="Calibri" w:eastAsia="Times New Roman" w:hAnsi="Calibri" w:cs="Times New Roman"/>
      <w:b/>
      <w:bCs/>
      <w:sz w:val="28"/>
      <w:szCs w:val="28"/>
      <w:lang w:val="en-GB"/>
    </w:rPr>
  </w:style>
  <w:style w:type="character" w:customStyle="1" w:styleId="BalloonTextChar">
    <w:name w:val="Balloon Text Char"/>
    <w:qFormat/>
    <w:rPr>
      <w:rFonts w:ascii="Tahoma" w:hAnsi="Tahoma" w:cs="Tahoma"/>
      <w:sz w:val="16"/>
      <w:szCs w:val="16"/>
      <w:lang w:val="en-GB"/>
    </w:rPr>
  </w:style>
  <w:style w:type="character" w:customStyle="1" w:styleId="BodyTextChar">
    <w:name w:val="Body Text Char"/>
    <w:qFormat/>
    <w:rPr>
      <w:lang w:val="en-GB"/>
    </w:rPr>
  </w:style>
  <w:style w:type="character" w:customStyle="1" w:styleId="BodyTextIndentChar">
    <w:name w:val="Body Text Indent Char"/>
    <w:qFormat/>
    <w:rPr>
      <w:sz w:val="24"/>
      <w:lang w:val="pt-PT"/>
    </w:rPr>
  </w:style>
  <w:style w:type="character" w:customStyle="1" w:styleId="FootnoteCharacters">
    <w:name w:val="Footnote Characters"/>
    <w:qFormat/>
    <w:rPr>
      <w:vertAlign w:val="superscript"/>
    </w:rPr>
  </w:style>
  <w:style w:type="character" w:styleId="Hyperlink">
    <w:name w:val="Hyperlink"/>
    <w:rPr>
      <w:color w:val="0000FF"/>
      <w:u w:val="single"/>
    </w:rPr>
  </w:style>
  <w:style w:type="character" w:styleId="LineNumber">
    <w:name w:val="line number"/>
  </w:style>
  <w:style w:type="character" w:styleId="Strong">
    <w:name w:val="Strong"/>
    <w:uiPriority w:val="22"/>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Tahoma" w:hAnsi="Tahoma" w:cs="Tahoma"/>
      <w:sz w:val="16"/>
      <w:szCs w:val="16"/>
    </w:rPr>
  </w:style>
  <w:style w:type="paragraph" w:styleId="BodyTextIndent">
    <w:name w:val="Body Text Indent"/>
    <w:basedOn w:val="Normal"/>
    <w:pPr>
      <w:suppressAutoHyphens w:val="0"/>
      <w:ind w:firstLine="720"/>
      <w:jc w:val="both"/>
    </w:pPr>
    <w:rPr>
      <w:sz w:val="24"/>
      <w:lang w:val="pt-PT"/>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Header">
    <w:name w:val="header"/>
    <w:basedOn w:val="Normal"/>
    <w:pPr>
      <w:tabs>
        <w:tab w:val="center" w:pos="4320"/>
        <w:tab w:val="right" w:pos="8640"/>
      </w:tabs>
    </w:pPr>
  </w:style>
  <w:style w:type="paragraph" w:styleId="NormalWeb">
    <w:name w:val="Normal (Web)"/>
    <w:basedOn w:val="Normal"/>
    <w:qFormat/>
    <w:pPr>
      <w:suppressAutoHyphens w:val="0"/>
      <w:spacing w:before="100" w:after="100"/>
    </w:pPr>
    <w:rPr>
      <w:sz w:val="24"/>
      <w:szCs w:val="24"/>
      <w:lang w:val="ro-RO"/>
    </w:rPr>
  </w:style>
  <w:style w:type="paragraph" w:customStyle="1" w:styleId="Indentcorptext21">
    <w:name w:val="Indent corp text 21"/>
    <w:basedOn w:val="Normal"/>
    <w:qFormat/>
    <w:pPr>
      <w:spacing w:line="480" w:lineRule="auto"/>
      <w:ind w:firstLine="567"/>
      <w:jc w:val="both"/>
    </w:pPr>
    <w:rPr>
      <w:sz w:val="32"/>
    </w:rPr>
  </w:style>
  <w:style w:type="paragraph" w:styleId="ListParagraph">
    <w:name w:val="List Paragraph"/>
    <w:basedOn w:val="Normal"/>
    <w:qFormat/>
    <w:pPr>
      <w:ind w:left="708"/>
    </w:pPr>
  </w:style>
  <w:style w:type="paragraph" w:styleId="NoSpacing">
    <w:name w:val="No Spacing"/>
    <w:qFormat/>
    <w:rPr>
      <w:rFonts w:ascii="Times New Roman" w:eastAsia="SimSun;宋体" w:hAnsi="Times New Roman" w:cs="Times New Roman"/>
      <w:sz w:val="22"/>
      <w:szCs w:val="22"/>
      <w:lang w:val="ro-RO" w:bidi="ar-SA"/>
    </w:rPr>
  </w:style>
  <w:style w:type="numbering" w:customStyle="1" w:styleId="WW8Num1">
    <w:name w:val="WW8Num1"/>
    <w:qFormat/>
  </w:style>
  <w:style w:type="paragraph" w:customStyle="1" w:styleId="font-claude-response-body">
    <w:name w:val="font-claude-response-body"/>
    <w:basedOn w:val="Normal"/>
    <w:rsid w:val="00E70DB3"/>
    <w:pPr>
      <w:suppressAutoHyphens w:val="0"/>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sindfis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Rodica</dc:creator>
  <cp:lastModifiedBy>Secretariat SindFISC</cp:lastModifiedBy>
  <cp:revision>4</cp:revision>
  <dcterms:created xsi:type="dcterms:W3CDTF">2026-06-10T08:34:00Z</dcterms:created>
  <dcterms:modified xsi:type="dcterms:W3CDTF">2026-06-29T06:35:00Z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2026-05-19T12:03:00Z</dcterms:created>
  <dc:creator>SNFP</dc:creator>
  <dc:description/>
  <cp:keywords/>
  <dc:language>en-US</dc:language>
  <cp:lastModifiedBy>Secretariat SindFISC</cp:lastModifiedBy>
  <cp:lastPrinted>2025-05-26T10:57:00Z</cp:lastPrinted>
  <dcterms:modified xsi:type="dcterms:W3CDTF">2026-05-19T12:40:00Z</dcterms:modified>
  <cp:revision>5</cp:revision>
  <dc:subject/>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3096AF3996584C03A3DA86C10BB60501</vt:lpwstr>
  </property>
  <property fmtid="{D5CDD505-2E9C-101B-9397-08002B2CF9AE}" pid="3" name="KSOProductBuildVer">
    <vt:lpwstr>1033-12.2.0.23155</vt:lpwstr>
  </property>
</Properties>
</file>