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82C92" w14:textId="13280693" w:rsidR="00C83A7C" w:rsidRDefault="00233749" w:rsidP="00071F3F">
      <w:pPr>
        <w:jc w:val="center"/>
        <w:rPr>
          <w:b/>
          <w:sz w:val="40"/>
          <w:szCs w:val="40"/>
          <w:lang w:val="ro-RO"/>
        </w:rPr>
      </w:pPr>
      <w:r w:rsidRPr="00233749">
        <w:rPr>
          <w:b/>
          <w:sz w:val="40"/>
          <w:szCs w:val="40"/>
          <w:lang w:val="ro-RO"/>
        </w:rPr>
        <w:t>C O M U N I C A T</w:t>
      </w:r>
    </w:p>
    <w:p w14:paraId="5F7D9CF5" w14:textId="77777777" w:rsidR="00233749" w:rsidRDefault="00233749" w:rsidP="00233749">
      <w:pPr>
        <w:jc w:val="center"/>
        <w:rPr>
          <w:b/>
          <w:sz w:val="40"/>
          <w:szCs w:val="40"/>
          <w:lang w:val="ro-RO"/>
        </w:rPr>
      </w:pPr>
    </w:p>
    <w:p w14:paraId="58E5652F" w14:textId="07D8899C" w:rsidR="00233749" w:rsidRPr="00233749" w:rsidRDefault="00233749" w:rsidP="00233749">
      <w:pPr>
        <w:rPr>
          <w:bCs/>
          <w:lang w:val="ro-RO"/>
        </w:rPr>
      </w:pPr>
    </w:p>
    <w:p w14:paraId="0C80F635" w14:textId="10C52FD9" w:rsidR="009C1074" w:rsidRPr="003A2BC1" w:rsidRDefault="00233749" w:rsidP="003A2BC1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lang w:val="ro-RO"/>
        </w:rPr>
      </w:pPr>
      <w:r w:rsidRPr="003A2BC1">
        <w:rPr>
          <w:lang w:val="ro-RO" w:eastAsia="ro-RO"/>
        </w:rPr>
        <w:t>Activitatea unui spital în general, dar mai ales a unui spital județean  cum este cazul Spitalului Județean Sf. Pantelimon din Focșani</w:t>
      </w:r>
      <w:r w:rsidR="00071F3F" w:rsidRPr="003A2BC1">
        <w:rPr>
          <w:lang w:val="ro-RO" w:eastAsia="ro-RO"/>
        </w:rPr>
        <w:t xml:space="preserve"> (SJU)</w:t>
      </w:r>
      <w:r w:rsidRPr="003A2BC1">
        <w:rPr>
          <w:lang w:val="ro-RO" w:eastAsia="ro-RO"/>
        </w:rPr>
        <w:t xml:space="preserve">, </w:t>
      </w:r>
      <w:r w:rsidR="00071F3F" w:rsidRPr="003A2BC1">
        <w:rPr>
          <w:lang w:val="ro-RO" w:eastAsia="ro-RO"/>
        </w:rPr>
        <w:t xml:space="preserve">este de natură să genereaze o atenție deosebită din partea pacienților, a aparținătorilor acestora, a comunității pe de-a întregul ei, dar nu în ultimul rând al autorităților publice locale. Ca unitate sanitară </w:t>
      </w:r>
      <w:r w:rsidR="00037E7B">
        <w:rPr>
          <w:lang w:val="ro-RO" w:eastAsia="ro-RO"/>
        </w:rPr>
        <w:t xml:space="preserve">județeană </w:t>
      </w:r>
      <w:r w:rsidR="00071F3F" w:rsidRPr="003A2BC1">
        <w:rPr>
          <w:lang w:val="ro-RO" w:eastAsia="ro-RO"/>
        </w:rPr>
        <w:t xml:space="preserve">cu paturi și </w:t>
      </w:r>
      <w:r w:rsidR="00037E7B">
        <w:rPr>
          <w:lang w:val="ro-RO" w:eastAsia="ro-RO"/>
        </w:rPr>
        <w:t>oferind și</w:t>
      </w:r>
      <w:r w:rsidR="00071F3F" w:rsidRPr="003A2BC1">
        <w:rPr>
          <w:lang w:val="ro-RO" w:eastAsia="ro-RO"/>
        </w:rPr>
        <w:t xml:space="preserve"> servicii de medicină de urgență, SJU</w:t>
      </w:r>
      <w:r w:rsidRPr="003A2BC1">
        <w:rPr>
          <w:lang w:val="ro-RO" w:eastAsia="ro-RO"/>
        </w:rPr>
        <w:t xml:space="preserve"> are o uriașă responsabilitate față de comunitate în ceea ce privește asigurarea de servicii medicale </w:t>
      </w:r>
      <w:r w:rsidR="00071F3F" w:rsidRPr="003A2BC1">
        <w:rPr>
          <w:i/>
          <w:iCs/>
          <w:lang w:val="ro-RO" w:eastAsia="ro-RO"/>
        </w:rPr>
        <w:t>de calitate</w:t>
      </w:r>
      <w:r w:rsidR="00071F3F" w:rsidRPr="003A2BC1">
        <w:rPr>
          <w:lang w:val="ro-RO" w:eastAsia="ro-RO"/>
        </w:rPr>
        <w:t xml:space="preserve"> în accepțiunea cea mai largă a termenului.  Există mai multe mecanisme prin care SJU se asigură </w:t>
      </w:r>
      <w:r w:rsidR="000B73C1" w:rsidRPr="003A2BC1">
        <w:rPr>
          <w:lang w:val="ro-RO" w:eastAsia="ro-RO"/>
        </w:rPr>
        <w:t xml:space="preserve">în mod continuu </w:t>
      </w:r>
      <w:r w:rsidR="00071F3F" w:rsidRPr="003A2BC1">
        <w:rPr>
          <w:lang w:val="ro-RO" w:eastAsia="ro-RO"/>
        </w:rPr>
        <w:t xml:space="preserve">de îndeplinirea cu succes a misiunii </w:t>
      </w:r>
      <w:r w:rsidR="00D40714">
        <w:rPr>
          <w:lang w:val="ro-RO" w:eastAsia="ro-RO"/>
        </w:rPr>
        <w:t>sale</w:t>
      </w:r>
      <w:r w:rsidR="00071F3F" w:rsidRPr="003A2BC1">
        <w:rPr>
          <w:lang w:val="ro-RO" w:eastAsia="ro-RO"/>
        </w:rPr>
        <w:t xml:space="preserve"> dintre care enumerăm: obținerea acreditării ANMCS, menținerea certificării în conformitate cu SR EN ISO 9001, audituri și evaluări interne și/sau externe, tratarea cu celeritate a </w:t>
      </w:r>
      <w:r w:rsidR="00086188">
        <w:rPr>
          <w:lang w:val="ro-RO" w:eastAsia="ro-RO"/>
        </w:rPr>
        <w:t>sesizărilor</w:t>
      </w:r>
      <w:r w:rsidR="00071F3F" w:rsidRPr="003A2BC1">
        <w:rPr>
          <w:lang w:val="ro-RO" w:eastAsia="ro-RO"/>
        </w:rPr>
        <w:t xml:space="preserve">/reclamațiilor și nu în ultimul rând a petițiilor – indiferent de petiționar. </w:t>
      </w:r>
      <w:r w:rsidR="00071F3F" w:rsidRPr="003A2BC1">
        <w:rPr>
          <w:bCs/>
          <w:lang w:val="ro-RO"/>
        </w:rPr>
        <w:t>Transparența este una din</w:t>
      </w:r>
      <w:r w:rsidR="00562214">
        <w:rPr>
          <w:bCs/>
          <w:lang w:val="ro-RO"/>
        </w:rPr>
        <w:t>tre</w:t>
      </w:r>
      <w:r w:rsidR="00071F3F" w:rsidRPr="003A2BC1">
        <w:rPr>
          <w:bCs/>
          <w:lang w:val="ro-RO"/>
        </w:rPr>
        <w:t xml:space="preserve"> valorile fundamentale ale SJU deoarece reprezintă și un instrument prin care </w:t>
      </w:r>
      <w:r w:rsidR="006323DF">
        <w:rPr>
          <w:bCs/>
          <w:lang w:val="ro-RO"/>
        </w:rPr>
        <w:t>SJU</w:t>
      </w:r>
      <w:r w:rsidR="00071F3F" w:rsidRPr="003A2BC1">
        <w:rPr>
          <w:bCs/>
          <w:lang w:val="ro-RO"/>
        </w:rPr>
        <w:t xml:space="preserve"> se asigură c</w:t>
      </w:r>
      <w:r w:rsidR="00D3602A">
        <w:rPr>
          <w:bCs/>
          <w:lang w:val="ro-RO"/>
        </w:rPr>
        <w:t>ă</w:t>
      </w:r>
      <w:r w:rsidR="00071F3F" w:rsidRPr="003A2BC1">
        <w:rPr>
          <w:bCs/>
          <w:lang w:val="ro-RO"/>
        </w:rPr>
        <w:t xml:space="preserve"> deservește în mod adecvat nevoile membrilor comunității care </w:t>
      </w:r>
      <w:r w:rsidR="000A225A" w:rsidRPr="003A2BC1">
        <w:rPr>
          <w:bCs/>
          <w:lang w:val="ro-RO"/>
        </w:rPr>
        <w:t>îi</w:t>
      </w:r>
      <w:r w:rsidR="00071F3F" w:rsidRPr="003A2BC1">
        <w:rPr>
          <w:bCs/>
          <w:lang w:val="ro-RO"/>
        </w:rPr>
        <w:t xml:space="preserve"> accesează serviciile.  </w:t>
      </w:r>
    </w:p>
    <w:p w14:paraId="756C8CFD" w14:textId="77777777" w:rsidR="003A2BC1" w:rsidRPr="003A2BC1" w:rsidRDefault="003A2BC1" w:rsidP="003A2BC1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lang w:val="ro-RO"/>
        </w:rPr>
      </w:pPr>
    </w:p>
    <w:p w14:paraId="4D5DAC86" w14:textId="55F95B43" w:rsidR="00233749" w:rsidRDefault="00071F3F" w:rsidP="003A2BC1">
      <w:pPr>
        <w:autoSpaceDE w:val="0"/>
        <w:autoSpaceDN w:val="0"/>
        <w:adjustRightInd w:val="0"/>
        <w:spacing w:line="276" w:lineRule="auto"/>
        <w:ind w:firstLine="567"/>
        <w:jc w:val="both"/>
        <w:rPr>
          <w:lang w:val="ro-RO" w:eastAsia="ro-RO"/>
        </w:rPr>
      </w:pPr>
      <w:r w:rsidRPr="003A2BC1">
        <w:rPr>
          <w:bCs/>
          <w:lang w:val="ro-RO"/>
        </w:rPr>
        <w:t>Strict în spiritul transparenței și având în vedere faptul că este notorietate publică faptul că Primăria mun. Focșani a emis o petiție către Ministerul Sănătății (proprietarul SJU)</w:t>
      </w:r>
      <w:r w:rsidR="000A225A" w:rsidRPr="003A2BC1">
        <w:rPr>
          <w:bCs/>
          <w:lang w:val="ro-RO"/>
        </w:rPr>
        <w:t xml:space="preserve"> în care erau sesizate o serie întreagă de aspecte care, în opinia </w:t>
      </w:r>
      <w:r w:rsidR="00086BAB">
        <w:rPr>
          <w:bCs/>
          <w:lang w:val="ro-RO"/>
        </w:rPr>
        <w:t>P</w:t>
      </w:r>
      <w:r w:rsidR="000A225A" w:rsidRPr="003A2BC1">
        <w:rPr>
          <w:bCs/>
          <w:lang w:val="ro-RO"/>
        </w:rPr>
        <w:t xml:space="preserve">etiționarului, erau de natură să demonstreze un management defectuos la nivelul Executivului  SJU. </w:t>
      </w:r>
      <w:r w:rsidR="009C1074" w:rsidRPr="003A2BC1">
        <w:rPr>
          <w:bCs/>
          <w:lang w:val="ro-RO"/>
        </w:rPr>
        <w:t xml:space="preserve">Ca urmare a acestei Petiții, Ministerul Sănătății a desfășurat o acțiune de control. Concluziile acțiunii au fost clare: </w:t>
      </w:r>
      <w:r w:rsidR="009C1074" w:rsidRPr="00575FA5">
        <w:rPr>
          <w:bCs/>
          <w:i/>
          <w:iCs/>
          <w:u w:val="single"/>
          <w:lang w:val="ro-RO"/>
        </w:rPr>
        <w:t>nici unul din</w:t>
      </w:r>
      <w:r w:rsidR="00652930">
        <w:rPr>
          <w:bCs/>
          <w:i/>
          <w:iCs/>
          <w:u w:val="single"/>
          <w:lang w:val="ro-RO"/>
        </w:rPr>
        <w:t>tre</w:t>
      </w:r>
      <w:r w:rsidR="009C1074" w:rsidRPr="00575FA5">
        <w:rPr>
          <w:bCs/>
          <w:i/>
          <w:iCs/>
          <w:u w:val="single"/>
          <w:lang w:val="ro-RO"/>
        </w:rPr>
        <w:t xml:space="preserve"> elementele supuse atenției în Petiție nu se confirmă,</w:t>
      </w:r>
      <w:r w:rsidR="009C1074" w:rsidRPr="003A2BC1">
        <w:rPr>
          <w:lang w:val="ro-RO" w:eastAsia="ro-RO"/>
        </w:rPr>
        <w:t xml:space="preserve"> iar activitatea </w:t>
      </w:r>
      <w:r w:rsidR="00963D18">
        <w:rPr>
          <w:lang w:val="ro-RO" w:eastAsia="ro-RO"/>
        </w:rPr>
        <w:t>S</w:t>
      </w:r>
      <w:r w:rsidR="009C1074" w:rsidRPr="003A2BC1">
        <w:rPr>
          <w:lang w:val="ro-RO" w:eastAsia="ro-RO"/>
        </w:rPr>
        <w:t>pitalului se desfășoară în conformitate cu normele legale și standardele de calitate aplicabile.</w:t>
      </w:r>
      <w:r w:rsidR="003A2BC1" w:rsidRPr="003A2BC1">
        <w:rPr>
          <w:lang w:val="ro-RO" w:eastAsia="ro-RO"/>
        </w:rPr>
        <w:t xml:space="preserve"> Din punctul de vedere al Consiliului de Administrație, aceste </w:t>
      </w:r>
      <w:r w:rsidR="005173B9">
        <w:rPr>
          <w:lang w:val="ro-RO" w:eastAsia="ro-RO"/>
        </w:rPr>
        <w:t>concluzii</w:t>
      </w:r>
      <w:r w:rsidR="003A2BC1" w:rsidRPr="003A2BC1">
        <w:rPr>
          <w:lang w:val="ro-RO" w:eastAsia="ro-RO"/>
        </w:rPr>
        <w:t xml:space="preserve"> vin ca o confirmare de terță parte a eforturilor susținute ale întregii echipe medicale</w:t>
      </w:r>
      <w:r w:rsidR="003A2BC1">
        <w:rPr>
          <w:lang w:val="ro-RO" w:eastAsia="ro-RO"/>
        </w:rPr>
        <w:t xml:space="preserve">, </w:t>
      </w:r>
      <w:r w:rsidR="003A2BC1" w:rsidRPr="003A2BC1">
        <w:rPr>
          <w:lang w:val="ro-RO" w:eastAsia="ro-RO"/>
        </w:rPr>
        <w:t>administrative</w:t>
      </w:r>
      <w:r w:rsidR="003A2BC1">
        <w:rPr>
          <w:lang w:val="ro-RO" w:eastAsia="ro-RO"/>
        </w:rPr>
        <w:t xml:space="preserve"> și a Executivului</w:t>
      </w:r>
      <w:r w:rsidR="003A2BC1" w:rsidRPr="003A2BC1">
        <w:rPr>
          <w:lang w:val="ro-RO" w:eastAsia="ro-RO"/>
        </w:rPr>
        <w:t>, care își desfășoară activitatea cu devotament și responsabilitate, având ca unic scop asigurarea unor servicii medicale de calitate pentru pacienți.</w:t>
      </w:r>
    </w:p>
    <w:p w14:paraId="0783B88B" w14:textId="77777777" w:rsidR="003A2BC1" w:rsidRDefault="003A2BC1" w:rsidP="003A2BC1">
      <w:pPr>
        <w:autoSpaceDE w:val="0"/>
        <w:autoSpaceDN w:val="0"/>
        <w:adjustRightInd w:val="0"/>
        <w:spacing w:line="276" w:lineRule="auto"/>
        <w:ind w:firstLine="567"/>
        <w:jc w:val="both"/>
        <w:rPr>
          <w:lang w:val="ro-RO" w:eastAsia="ro-RO"/>
        </w:rPr>
      </w:pPr>
    </w:p>
    <w:p w14:paraId="5C7CF2D6" w14:textId="27863562" w:rsidR="003A2BC1" w:rsidRDefault="003A2BC1" w:rsidP="003A2BC1">
      <w:pPr>
        <w:autoSpaceDE w:val="0"/>
        <w:autoSpaceDN w:val="0"/>
        <w:adjustRightInd w:val="0"/>
        <w:spacing w:line="276" w:lineRule="auto"/>
        <w:ind w:firstLine="567"/>
        <w:jc w:val="both"/>
        <w:rPr>
          <w:lang w:val="ro-RO" w:eastAsia="ro-RO"/>
        </w:rPr>
      </w:pPr>
      <w:r w:rsidRPr="003A2BC1">
        <w:rPr>
          <w:lang w:val="ro-RO" w:eastAsia="ro-RO"/>
        </w:rPr>
        <w:t xml:space="preserve">SJU își reafirmă deschiderea permanentă pentru dialogul constructiv și colaborării cu autoritățile </w:t>
      </w:r>
      <w:r>
        <w:rPr>
          <w:lang w:val="ro-RO" w:eastAsia="ro-RO"/>
        </w:rPr>
        <w:t xml:space="preserve">publice locale </w:t>
      </w:r>
      <w:r w:rsidRPr="003A2BC1">
        <w:rPr>
          <w:lang w:val="ro-RO" w:eastAsia="ro-RO"/>
        </w:rPr>
        <w:t xml:space="preserve">și partenerii </w:t>
      </w:r>
      <w:r w:rsidR="00BE2BA1">
        <w:rPr>
          <w:lang w:val="ro-RO" w:eastAsia="ro-RO"/>
        </w:rPr>
        <w:t>săi</w:t>
      </w:r>
      <w:r w:rsidRPr="003A2BC1">
        <w:rPr>
          <w:lang w:val="ro-RO" w:eastAsia="ro-RO"/>
        </w:rPr>
        <w:t xml:space="preserve">, considerând că </w:t>
      </w:r>
      <w:r>
        <w:rPr>
          <w:lang w:val="ro-RO" w:eastAsia="ro-RO"/>
        </w:rPr>
        <w:t xml:space="preserve">doar </w:t>
      </w:r>
      <w:r w:rsidRPr="003A2BC1">
        <w:rPr>
          <w:lang w:val="ro-RO" w:eastAsia="ro-RO"/>
        </w:rPr>
        <w:t xml:space="preserve">astfel </w:t>
      </w:r>
      <w:r>
        <w:rPr>
          <w:lang w:val="ro-RO" w:eastAsia="ro-RO"/>
        </w:rPr>
        <w:t xml:space="preserve">se poate contribui la </w:t>
      </w:r>
      <w:r w:rsidRPr="003A2BC1">
        <w:rPr>
          <w:lang w:val="ro-RO" w:eastAsia="ro-RO"/>
        </w:rPr>
        <w:t xml:space="preserve"> consolidarea încrederii </w:t>
      </w:r>
      <w:r>
        <w:rPr>
          <w:lang w:val="ro-RO" w:eastAsia="ro-RO"/>
        </w:rPr>
        <w:t>comunității vrâncene</w:t>
      </w:r>
      <w:r w:rsidRPr="003A2BC1">
        <w:rPr>
          <w:lang w:val="ro-RO" w:eastAsia="ro-RO"/>
        </w:rPr>
        <w:t xml:space="preserve"> în sistemul </w:t>
      </w:r>
      <w:r>
        <w:rPr>
          <w:lang w:val="ro-RO" w:eastAsia="ro-RO"/>
        </w:rPr>
        <w:t xml:space="preserve">public </w:t>
      </w:r>
      <w:r w:rsidRPr="003A2BC1">
        <w:rPr>
          <w:lang w:val="ro-RO" w:eastAsia="ro-RO"/>
        </w:rPr>
        <w:t>de sănătate.</w:t>
      </w:r>
      <w:r>
        <w:rPr>
          <w:lang w:val="ro-RO" w:eastAsia="ro-RO"/>
        </w:rPr>
        <w:t xml:space="preserve"> Această perspectivă este în acord cu Strategia Națională de Sănătate 2023 – 2030 – ,,</w:t>
      </w:r>
      <w:r w:rsidRPr="003A2BC1">
        <w:rPr>
          <w:i/>
          <w:iCs/>
          <w:lang w:val="ro-RO" w:eastAsia="ro-RO"/>
        </w:rPr>
        <w:t>Pentru Sănătate Împreună</w:t>
      </w:r>
      <w:r w:rsidR="00CD0873">
        <w:rPr>
          <w:i/>
          <w:iCs/>
          <w:lang w:val="ro-RO" w:eastAsia="ro-RO"/>
        </w:rPr>
        <w:t>’</w:t>
      </w:r>
      <w:r w:rsidRPr="003A2BC1">
        <w:rPr>
          <w:i/>
          <w:iCs/>
          <w:lang w:val="ro-RO" w:eastAsia="ro-RO"/>
        </w:rPr>
        <w:t>’</w:t>
      </w:r>
      <w:r>
        <w:rPr>
          <w:lang w:val="ro-RO" w:eastAsia="ro-RO"/>
        </w:rPr>
        <w:t xml:space="preserve"> a Ministerului Sănătății care propune o abordare centrată pe cetățean și nu pe pacient ceea ce reprezintă </w:t>
      </w:r>
      <w:r w:rsidR="009A0578">
        <w:rPr>
          <w:lang w:val="ro-RO" w:eastAsia="ro-RO"/>
        </w:rPr>
        <w:t xml:space="preserve">, printre altele, </w:t>
      </w:r>
      <w:r>
        <w:rPr>
          <w:lang w:val="ro-RO" w:eastAsia="ro-RO"/>
        </w:rPr>
        <w:t xml:space="preserve">și o invitație </w:t>
      </w:r>
      <w:r w:rsidR="003A2922">
        <w:rPr>
          <w:lang w:val="ro-RO" w:eastAsia="ro-RO"/>
        </w:rPr>
        <w:t>adresată</w:t>
      </w:r>
      <w:r>
        <w:rPr>
          <w:lang w:val="ro-RO" w:eastAsia="ro-RO"/>
        </w:rPr>
        <w:t xml:space="preserve"> autoritățil</w:t>
      </w:r>
      <w:r w:rsidR="0047446D">
        <w:rPr>
          <w:lang w:val="ro-RO" w:eastAsia="ro-RO"/>
        </w:rPr>
        <w:t>or</w:t>
      </w:r>
      <w:r>
        <w:rPr>
          <w:lang w:val="ro-RO" w:eastAsia="ro-RO"/>
        </w:rPr>
        <w:t xml:space="preserve"> publice locale de a contribui la consolidarea și dezvoltarea serviciilor oferite de către SJU. </w:t>
      </w:r>
    </w:p>
    <w:p w14:paraId="16E6DE19" w14:textId="77777777" w:rsidR="00D3602A" w:rsidRDefault="00D3602A" w:rsidP="003A2BC1">
      <w:pPr>
        <w:autoSpaceDE w:val="0"/>
        <w:autoSpaceDN w:val="0"/>
        <w:adjustRightInd w:val="0"/>
        <w:spacing w:line="276" w:lineRule="auto"/>
        <w:ind w:firstLine="567"/>
        <w:jc w:val="both"/>
        <w:rPr>
          <w:lang w:val="ro-RO" w:eastAsia="ro-RO"/>
        </w:rPr>
      </w:pPr>
    </w:p>
    <w:p w14:paraId="1699A378" w14:textId="6A18B68E" w:rsidR="00233749" w:rsidRDefault="00D3602A" w:rsidP="00D3602A">
      <w:pPr>
        <w:autoSpaceDE w:val="0"/>
        <w:autoSpaceDN w:val="0"/>
        <w:adjustRightInd w:val="0"/>
        <w:spacing w:line="276" w:lineRule="auto"/>
        <w:ind w:firstLine="567"/>
        <w:jc w:val="both"/>
        <w:rPr>
          <w:lang w:val="ro-RO" w:eastAsia="ro-RO"/>
        </w:rPr>
      </w:pPr>
      <w:r>
        <w:rPr>
          <w:lang w:val="ro-RO" w:eastAsia="ro-RO"/>
        </w:rPr>
        <w:t xml:space="preserve">Consiliul de Administrație al SJU, în baza prerogativelor legale conferite de Legea 95/2006 cu modificările și completările ulterioare, </w:t>
      </w:r>
      <w:r w:rsidRPr="00D3602A">
        <w:rPr>
          <w:lang w:val="ro-RO" w:eastAsia="ro-RO"/>
        </w:rPr>
        <w:t xml:space="preserve">analizează modul de îndeplinire a obligațiilor de către </w:t>
      </w:r>
      <w:r w:rsidRPr="00D3602A">
        <w:rPr>
          <w:lang w:val="ro-RO" w:eastAsia="ro-RO"/>
        </w:rPr>
        <w:lastRenderedPageBreak/>
        <w:t>membrii comitetului director și activitatea managerului și dispune măsuri pentru îmbunătățirea activității</w:t>
      </w:r>
      <w:r>
        <w:rPr>
          <w:lang w:val="ro-RO" w:eastAsia="ro-RO"/>
        </w:rPr>
        <w:t xml:space="preserve">.  Această atribuție este aplicată în mod continuu și consecvent. </w:t>
      </w:r>
    </w:p>
    <w:p w14:paraId="5F0557D0" w14:textId="77777777" w:rsidR="00B257F5" w:rsidRDefault="00B257F5" w:rsidP="00D3602A">
      <w:pPr>
        <w:autoSpaceDE w:val="0"/>
        <w:autoSpaceDN w:val="0"/>
        <w:adjustRightInd w:val="0"/>
        <w:spacing w:line="276" w:lineRule="auto"/>
        <w:ind w:firstLine="567"/>
        <w:jc w:val="both"/>
        <w:rPr>
          <w:lang w:val="ro-RO" w:eastAsia="ro-RO"/>
        </w:rPr>
      </w:pPr>
    </w:p>
    <w:p w14:paraId="7AEDA270" w14:textId="31D6430B" w:rsidR="00B257F5" w:rsidRDefault="00B257F5" w:rsidP="00D3602A">
      <w:pPr>
        <w:autoSpaceDE w:val="0"/>
        <w:autoSpaceDN w:val="0"/>
        <w:adjustRightInd w:val="0"/>
        <w:spacing w:line="276" w:lineRule="auto"/>
        <w:ind w:firstLine="567"/>
        <w:jc w:val="both"/>
        <w:rPr>
          <w:lang w:val="ro-RO" w:eastAsia="ro-RO"/>
        </w:rPr>
      </w:pPr>
      <w:r>
        <w:rPr>
          <w:lang w:val="ro-RO" w:eastAsia="ro-RO"/>
        </w:rPr>
        <w:t>În final este important de menționat că realizările recente ale SJU dintre care enumerăm: colaborările cu organizațiile profesionale de specialitate, atragerea de medici specialiști în special în specialitățile deficitare, etc sunt de natură se demonstreze faptul că SJU ca instituție</w:t>
      </w:r>
      <w:r w:rsidR="007E305F">
        <w:rPr>
          <w:lang w:val="ro-RO" w:eastAsia="ro-RO"/>
        </w:rPr>
        <w:t>,</w:t>
      </w:r>
      <w:r>
        <w:rPr>
          <w:lang w:val="ro-RO" w:eastAsia="ro-RO"/>
        </w:rPr>
        <w:t xml:space="preserve"> dar și la nivel individual prin personalul său</w:t>
      </w:r>
      <w:r w:rsidR="007E305F">
        <w:rPr>
          <w:lang w:val="ro-RO" w:eastAsia="ro-RO"/>
        </w:rPr>
        <w:t>,</w:t>
      </w:r>
      <w:r>
        <w:rPr>
          <w:lang w:val="ro-RO" w:eastAsia="ro-RO"/>
        </w:rPr>
        <w:t xml:space="preserve"> își îndeplinește menirea și, nu în ultimul, rând contribuie la dezvoltarea durabilă a infrastructurii sanitare din jud. Vrancea. </w:t>
      </w:r>
    </w:p>
    <w:p w14:paraId="14242156" w14:textId="77777777" w:rsidR="00233749" w:rsidRPr="00233749" w:rsidRDefault="00233749" w:rsidP="00B257F5">
      <w:pPr>
        <w:rPr>
          <w:b/>
          <w:sz w:val="40"/>
          <w:szCs w:val="40"/>
          <w:lang w:val="ro-RO"/>
        </w:rPr>
      </w:pPr>
    </w:p>
    <w:p w14:paraId="5C6B3421" w14:textId="77777777" w:rsidR="00C83A7C" w:rsidRDefault="00C83A7C" w:rsidP="00C83A7C">
      <w:pPr>
        <w:jc w:val="both"/>
        <w:rPr>
          <w:b/>
          <w:lang w:val="ro-RO"/>
        </w:rPr>
      </w:pPr>
    </w:p>
    <w:p w14:paraId="17BBB36D" w14:textId="4CCEABAD" w:rsidR="00C83A7C" w:rsidRDefault="00160C67" w:rsidP="00C83A7C">
      <w:pPr>
        <w:jc w:val="center"/>
        <w:rPr>
          <w:b/>
          <w:lang w:val="ro-RO"/>
        </w:rPr>
      </w:pPr>
      <w:r>
        <w:rPr>
          <w:b/>
          <w:lang w:val="ro-RO"/>
        </w:rPr>
        <w:t>Președinte</w:t>
      </w:r>
      <w:r w:rsidR="00BB66F8">
        <w:rPr>
          <w:b/>
          <w:lang w:val="ro-RO"/>
        </w:rPr>
        <w:t>le</w:t>
      </w:r>
      <w:r>
        <w:rPr>
          <w:b/>
          <w:lang w:val="ro-RO"/>
        </w:rPr>
        <w:t xml:space="preserve"> Consiliului de Administrație</w:t>
      </w:r>
      <w:r w:rsidR="00D3602A">
        <w:rPr>
          <w:b/>
          <w:lang w:val="ro-RO"/>
        </w:rPr>
        <w:t xml:space="preserve"> al SJU</w:t>
      </w:r>
      <w:r>
        <w:rPr>
          <w:b/>
          <w:lang w:val="ro-RO"/>
        </w:rPr>
        <w:t>,</w:t>
      </w:r>
    </w:p>
    <w:p w14:paraId="16DF237C" w14:textId="77777777" w:rsidR="00C83A7C" w:rsidRDefault="00C83A7C" w:rsidP="00C83A7C">
      <w:pPr>
        <w:jc w:val="center"/>
        <w:rPr>
          <w:b/>
          <w:lang w:val="ro-RO"/>
        </w:rPr>
      </w:pPr>
    </w:p>
    <w:p w14:paraId="0960F915" w14:textId="67DDD36F" w:rsidR="00C83A7C" w:rsidRPr="00C83A7C" w:rsidRDefault="00160C67" w:rsidP="00C83A7C">
      <w:pPr>
        <w:jc w:val="center"/>
        <w:rPr>
          <w:b/>
          <w:lang w:val="ro-RO"/>
        </w:rPr>
      </w:pPr>
      <w:r>
        <w:rPr>
          <w:b/>
          <w:lang w:val="ro-RO"/>
        </w:rPr>
        <w:t xml:space="preserve">Șef </w:t>
      </w:r>
      <w:r w:rsidR="00D3602A">
        <w:rPr>
          <w:b/>
          <w:lang w:val="ro-RO"/>
        </w:rPr>
        <w:t>L</w:t>
      </w:r>
      <w:r>
        <w:rPr>
          <w:b/>
          <w:lang w:val="ro-RO"/>
        </w:rPr>
        <w:t xml:space="preserve">ucrări dr. ing. </w:t>
      </w:r>
      <w:r w:rsidR="00C83A7C">
        <w:rPr>
          <w:b/>
          <w:lang w:val="ro-RO"/>
        </w:rPr>
        <w:t xml:space="preserve"> </w:t>
      </w:r>
      <w:r>
        <w:rPr>
          <w:b/>
          <w:lang w:val="ro-RO"/>
        </w:rPr>
        <w:t xml:space="preserve">Radu ILINCA </w:t>
      </w:r>
    </w:p>
    <w:sectPr w:rsidR="00C83A7C" w:rsidRPr="00C83A7C" w:rsidSect="000705C6">
      <w:headerReference w:type="default" r:id="rId8"/>
      <w:footerReference w:type="even" r:id="rId9"/>
      <w:footerReference w:type="default" r:id="rId10"/>
      <w:pgSz w:w="11900" w:h="16840"/>
      <w:pgMar w:top="1440" w:right="1008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0463" w14:textId="77777777" w:rsidR="00FD1881" w:rsidRDefault="00FD1881" w:rsidP="002E2F00">
      <w:r>
        <w:separator/>
      </w:r>
    </w:p>
  </w:endnote>
  <w:endnote w:type="continuationSeparator" w:id="0">
    <w:p w14:paraId="16D8C9E9" w14:textId="77777777" w:rsidR="00FD1881" w:rsidRDefault="00FD1881" w:rsidP="002E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056A" w14:textId="77777777" w:rsidR="002E2F00" w:rsidRDefault="002E2F00">
    <w:pPr>
      <w:pStyle w:val="Subsol"/>
      <w:framePr w:wrap="none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 PAGE </w:instrText>
    </w:r>
    <w:r>
      <w:rPr>
        <w:rStyle w:val="Numrdepagin"/>
      </w:rPr>
      <w:fldChar w:fldCharType="end"/>
    </w:r>
  </w:p>
  <w:p w14:paraId="2130854B" w14:textId="77777777" w:rsidR="002E2F00" w:rsidRDefault="002E2F00" w:rsidP="002E2F0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C582" w14:textId="77777777" w:rsidR="002E2F00" w:rsidRDefault="002E2F00">
    <w:pPr>
      <w:pStyle w:val="Subsol"/>
      <w:framePr w:wrap="none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 PAGE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45CD880" w14:textId="77777777" w:rsidR="002E2F00" w:rsidRDefault="002E2F00" w:rsidP="002E2F00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B7057" w14:textId="77777777" w:rsidR="00FD1881" w:rsidRDefault="00FD1881" w:rsidP="002E2F00">
      <w:r>
        <w:separator/>
      </w:r>
    </w:p>
  </w:footnote>
  <w:footnote w:type="continuationSeparator" w:id="0">
    <w:p w14:paraId="3A65EAA7" w14:textId="77777777" w:rsidR="00FD1881" w:rsidRDefault="00FD1881" w:rsidP="002E2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F838" w14:textId="77777777" w:rsidR="002E2F00" w:rsidRDefault="002E2F00">
    <w:pPr>
      <w:pStyle w:val="Antet"/>
    </w:pPr>
  </w:p>
  <w:tbl>
    <w:tblPr>
      <w:tblpPr w:leftFromText="180" w:rightFromText="180" w:tblpX="-494" w:tblpY="-780"/>
      <w:tblW w:w="10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4"/>
      <w:gridCol w:w="5824"/>
      <w:gridCol w:w="2092"/>
    </w:tblGrid>
    <w:tr w:rsidR="002E2F00" w:rsidRPr="002A0A9D" w14:paraId="0DD061FA" w14:textId="77777777">
      <w:trPr>
        <w:trHeight w:val="1613"/>
      </w:trPr>
      <w:tc>
        <w:tcPr>
          <w:tcW w:w="2824" w:type="dxa"/>
          <w:vAlign w:val="center"/>
        </w:tcPr>
        <w:p w14:paraId="1E486446" w14:textId="77777777" w:rsidR="002E2F00" w:rsidRPr="002A0A9D" w:rsidRDefault="004179F1" w:rsidP="002E2F00">
          <w:pPr>
            <w:jc w:val="center"/>
            <w:rPr>
              <w:rFonts w:ascii="Tahoma" w:hAnsi="Tahoma" w:cs="Tahoma"/>
              <w:color w:val="008080"/>
            </w:rPr>
          </w:pPr>
          <w:r w:rsidRPr="00AA53A7">
            <w:rPr>
              <w:noProof/>
            </w:rPr>
            <w:drawing>
              <wp:inline distT="0" distB="0" distL="0" distR="0" wp14:anchorId="46CC2D1A" wp14:editId="21EB1DAE">
                <wp:extent cx="1012190" cy="772795"/>
                <wp:effectExtent l="0" t="0" r="0" b="0"/>
                <wp:docPr id="1" name="Picture 6" descr="sig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igle"/>
                        <pic:cNvPicPr>
                          <a:picLocks/>
                        </pic:cNvPicPr>
                      </pic:nvPicPr>
                      <pic:blipFill>
                        <a:blip r:embed="rId1">
                          <a:lum bright="6000" contras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19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1441C">
            <w:rPr>
              <w:rFonts w:ascii="Courier New" w:hAnsi="Courier New" w:cs="Courier New"/>
              <w:noProof/>
            </w:rPr>
            <w:drawing>
              <wp:inline distT="0" distB="0" distL="0" distR="0" wp14:anchorId="53DE70E1" wp14:editId="179D4B52">
                <wp:extent cx="718185" cy="492125"/>
                <wp:effectExtent l="0" t="0" r="0" b="0"/>
                <wp:docPr id="2" name="Picture 5" descr="in curs de acredita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n curs de acreditar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185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4" w:type="dxa"/>
          <w:vAlign w:val="center"/>
        </w:tcPr>
        <w:p w14:paraId="5A3B826E" w14:textId="77777777" w:rsidR="002E2F00" w:rsidRPr="002A0A9D" w:rsidRDefault="002E2F00" w:rsidP="002E2F00">
          <w:pPr>
            <w:keepNext/>
            <w:jc w:val="center"/>
            <w:outlineLvl w:val="1"/>
            <w:rPr>
              <w:rFonts w:ascii="Courier New" w:hAnsi="Courier New" w:cs="Courier New"/>
              <w:b/>
              <w:color w:val="008080"/>
              <w:sz w:val="40"/>
              <w:szCs w:val="40"/>
            </w:rPr>
          </w:pPr>
          <w:r w:rsidRPr="002A0A9D">
            <w:rPr>
              <w:rFonts w:ascii="Courier New" w:hAnsi="Courier New" w:cs="Courier New"/>
              <w:b/>
              <w:color w:val="008080"/>
              <w:sz w:val="40"/>
              <w:szCs w:val="40"/>
            </w:rPr>
            <w:t>SPITALUL JUDEŢEAN DE URGENŢĂ „</w:t>
          </w:r>
          <w:r w:rsidRPr="002A0A9D">
            <w:rPr>
              <w:rFonts w:ascii="Courier New" w:hAnsi="Courier New" w:cs="Courier New"/>
              <w:b/>
              <w:i/>
              <w:iCs/>
              <w:color w:val="008080"/>
              <w:sz w:val="40"/>
              <w:szCs w:val="40"/>
            </w:rPr>
            <w:t>Sf.Pantelimon</w:t>
          </w:r>
          <w:r w:rsidRPr="002A0A9D">
            <w:rPr>
              <w:rFonts w:ascii="Courier New" w:hAnsi="Courier New" w:cs="Courier New"/>
              <w:b/>
              <w:color w:val="008080"/>
              <w:sz w:val="40"/>
              <w:szCs w:val="40"/>
            </w:rPr>
            <w:t>”</w:t>
          </w:r>
          <w:r w:rsidRPr="002A0A9D">
            <w:rPr>
              <w:rFonts w:ascii="Courier New" w:hAnsi="Courier New" w:cs="Courier New"/>
              <w:b/>
              <w:color w:val="008080"/>
              <w:sz w:val="40"/>
              <w:szCs w:val="40"/>
              <w:lang w:val="fr-FR"/>
            </w:rPr>
            <w:t xml:space="preserve"> </w:t>
          </w:r>
          <w:r w:rsidRPr="002A0A9D">
            <w:rPr>
              <w:rFonts w:ascii="Courier New" w:hAnsi="Courier New" w:cs="Courier New"/>
              <w:b/>
              <w:color w:val="008080"/>
              <w:sz w:val="40"/>
              <w:szCs w:val="40"/>
            </w:rPr>
            <w:t>FOCŞANI</w:t>
          </w:r>
        </w:p>
        <w:p w14:paraId="3807AE39" w14:textId="77777777" w:rsidR="002E2F00" w:rsidRPr="002A0A9D" w:rsidRDefault="002E2F00" w:rsidP="002E2F00">
          <w:pPr>
            <w:keepNext/>
            <w:jc w:val="center"/>
            <w:outlineLvl w:val="2"/>
            <w:rPr>
              <w:rFonts w:ascii="Tahoma" w:hAnsi="Tahoma" w:cs="Tahoma"/>
              <w:b/>
              <w:bCs/>
              <w:sz w:val="20"/>
              <w:szCs w:val="20"/>
            </w:rPr>
          </w:pPr>
          <w:r w:rsidRPr="002A0A9D">
            <w:rPr>
              <w:rFonts w:ascii="Tahoma" w:hAnsi="Tahoma" w:cs="Tahoma"/>
              <w:b/>
              <w:bCs/>
              <w:sz w:val="20"/>
              <w:szCs w:val="20"/>
            </w:rPr>
            <w:t xml:space="preserve">E-mail: </w:t>
          </w:r>
          <w:hyperlink r:id="rId3" w:history="1">
            <w:r w:rsidRPr="002A0A9D">
              <w:rPr>
                <w:rFonts w:ascii="Tahoma" w:hAnsi="Tahoma" w:cs="Tahoma"/>
                <w:b/>
                <w:bCs/>
                <w:color w:val="0000FF"/>
                <w:sz w:val="20"/>
                <w:szCs w:val="20"/>
                <w:u w:val="single"/>
              </w:rPr>
              <w:t>secretariat@spitalvn.ro</w:t>
            </w:r>
          </w:hyperlink>
        </w:p>
        <w:p w14:paraId="19B388A4" w14:textId="77777777" w:rsidR="002E2F00" w:rsidRPr="002A0A9D" w:rsidRDefault="002E2F00" w:rsidP="002E2F00">
          <w:pPr>
            <w:jc w:val="center"/>
            <w:rPr>
              <w:rFonts w:ascii="Courier New" w:hAnsi="Courier New" w:cs="Courier New"/>
              <w:b/>
              <w:color w:val="008080"/>
              <w:sz w:val="20"/>
              <w:szCs w:val="20"/>
            </w:rPr>
          </w:pPr>
          <w:r w:rsidRPr="002A0A9D">
            <w:rPr>
              <w:rFonts w:ascii="Courier New" w:hAnsi="Courier New" w:cs="Courier New"/>
              <w:b/>
              <w:color w:val="008080"/>
              <w:sz w:val="20"/>
              <w:szCs w:val="20"/>
            </w:rPr>
            <w:t>www.spitalvn.ro</w:t>
          </w:r>
        </w:p>
        <w:p w14:paraId="178DBD71" w14:textId="27B45827" w:rsidR="002E2F00" w:rsidRPr="002A0A9D" w:rsidRDefault="00160C67" w:rsidP="002E2F00">
          <w:pPr>
            <w:keepNext/>
            <w:jc w:val="center"/>
            <w:outlineLvl w:val="0"/>
            <w:rPr>
              <w:rFonts w:ascii="Tahoma" w:hAnsi="Tahoma" w:cs="Tahoma"/>
              <w:b/>
              <w:bCs/>
              <w:color w:val="008080"/>
              <w:sz w:val="22"/>
              <w:szCs w:val="20"/>
            </w:rPr>
          </w:pPr>
          <w:r>
            <w:rPr>
              <w:rFonts w:ascii="Tahoma" w:hAnsi="Tahoma" w:cs="Tahoma"/>
              <w:b/>
              <w:bCs/>
              <w:color w:val="008080"/>
              <w:sz w:val="20"/>
              <w:szCs w:val="20"/>
            </w:rPr>
            <w:t xml:space="preserve">CONSILIUL DE ADMINISTRAȚIE </w:t>
          </w:r>
        </w:p>
      </w:tc>
      <w:tc>
        <w:tcPr>
          <w:tcW w:w="2092" w:type="dxa"/>
          <w:vAlign w:val="center"/>
        </w:tcPr>
        <w:p w14:paraId="33A964EE" w14:textId="77777777" w:rsidR="002E2F00" w:rsidRPr="002A0A9D" w:rsidRDefault="004179F1" w:rsidP="002E2F00">
          <w:pPr>
            <w:keepNext/>
            <w:jc w:val="center"/>
            <w:outlineLvl w:val="0"/>
            <w:rPr>
              <w:rFonts w:ascii="Tahoma" w:hAnsi="Tahoma" w:cs="Tahoma"/>
              <w:b/>
              <w:i/>
              <w:iCs/>
              <w:color w:val="008080"/>
              <w:sz w:val="20"/>
              <w:szCs w:val="20"/>
            </w:rPr>
          </w:pPr>
          <w:r w:rsidRPr="00F1441C">
            <w:rPr>
              <w:rFonts w:ascii="Bahnschrift SemiBold" w:hAnsi="Bahnschrift SemiBold" w:cs="Tahoma"/>
              <w:noProof/>
              <w:color w:val="000000"/>
              <w:sz w:val="22"/>
              <w:szCs w:val="20"/>
              <w:bdr w:val="none" w:sz="0" w:space="0" w:color="auto" w:frame="1"/>
            </w:rPr>
            <w:drawing>
              <wp:inline distT="0" distB="0" distL="0" distR="0" wp14:anchorId="085F4BA1" wp14:editId="4AE513DD">
                <wp:extent cx="1068705" cy="1068705"/>
                <wp:effectExtent l="0" t="0" r="0" b="0"/>
                <wp:docPr id="3" name="Picture 4" descr="https://lh6.googleusercontent.com/ow0aORpDaFKzotg7oWP8V5Yjw8lbVZpWcl6yC7FZvl4eqeJgvmdDg3QHaHMrzDDGBH6zJPOjp2BJeLMj7XCZ7yYvKLgUpAzbgvEUNA9Bl6ziXcXT9J0UGF4cnFW-GH9ImsOE63Gc_oAnte03w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lh6.googleusercontent.com/ow0aORpDaFKzotg7oWP8V5Yjw8lbVZpWcl6yC7FZvl4eqeJgvmdDg3QHaHMrzDDGBH6zJPOjp2BJeLMj7XCZ7yYvKLgUpAzbgvEUNA9Bl6ziXcXT9J0UGF4cnFW-GH9ImsOE63Gc_oAnte03wg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705" cy="1068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91BFE1" w14:textId="77777777" w:rsidR="002E2F00" w:rsidRPr="002A0A9D" w:rsidRDefault="002E2F00" w:rsidP="002E2F00">
          <w:pPr>
            <w:keepNext/>
            <w:jc w:val="center"/>
            <w:outlineLvl w:val="0"/>
            <w:rPr>
              <w:rFonts w:ascii="Tahoma" w:hAnsi="Tahoma" w:cs="Tahoma"/>
              <w:b/>
              <w:i/>
              <w:iCs/>
              <w:color w:val="008080"/>
              <w:sz w:val="20"/>
              <w:szCs w:val="20"/>
            </w:rPr>
          </w:pPr>
          <w:r w:rsidRPr="002A0A9D">
            <w:rPr>
              <w:rFonts w:ascii="Tahoma" w:hAnsi="Tahoma" w:cs="Tahoma"/>
              <w:b/>
              <w:i/>
              <w:iCs/>
              <w:color w:val="008080"/>
              <w:sz w:val="20"/>
              <w:szCs w:val="20"/>
            </w:rPr>
            <w:t>ISO 9001</w:t>
          </w:r>
        </w:p>
        <w:p w14:paraId="667ABDCD" w14:textId="77777777" w:rsidR="002E2F00" w:rsidRPr="002A0A9D" w:rsidRDefault="002E2F00" w:rsidP="002E2F00">
          <w:pPr>
            <w:keepNext/>
            <w:jc w:val="center"/>
            <w:outlineLvl w:val="0"/>
            <w:rPr>
              <w:rFonts w:ascii="Tahoma" w:hAnsi="Tahoma" w:cs="Tahoma"/>
              <w:b/>
              <w:bCs/>
              <w:color w:val="008080"/>
              <w:sz w:val="22"/>
              <w:szCs w:val="20"/>
            </w:rPr>
          </w:pPr>
          <w:r w:rsidRPr="002A0A9D">
            <w:rPr>
              <w:rFonts w:ascii="Tahoma" w:hAnsi="Tahoma" w:cs="Tahoma"/>
              <w:b/>
              <w:i/>
              <w:iCs/>
              <w:color w:val="008080"/>
              <w:sz w:val="20"/>
              <w:szCs w:val="20"/>
            </w:rPr>
            <w:t>certificat nr. 471C</w:t>
          </w:r>
        </w:p>
      </w:tc>
    </w:tr>
  </w:tbl>
  <w:p w14:paraId="0E4B7B01" w14:textId="77777777" w:rsidR="002E2F00" w:rsidRDefault="002E2F00">
    <w:pPr>
      <w:pStyle w:val="Antet"/>
    </w:pPr>
  </w:p>
  <w:p w14:paraId="00BA9E46" w14:textId="77777777" w:rsidR="002E2F00" w:rsidRDefault="002E2F0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6798"/>
    <w:multiLevelType w:val="hybridMultilevel"/>
    <w:tmpl w:val="3BFCC464"/>
    <w:lvl w:ilvl="0" w:tplc="688068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5D85BC6"/>
    <w:multiLevelType w:val="hybridMultilevel"/>
    <w:tmpl w:val="0208512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1623B0"/>
    <w:multiLevelType w:val="hybridMultilevel"/>
    <w:tmpl w:val="AB38F45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2107580960">
    <w:abstractNumId w:val="1"/>
  </w:num>
  <w:num w:numId="2" w16cid:durableId="461272395">
    <w:abstractNumId w:val="2"/>
  </w:num>
  <w:num w:numId="3" w16cid:durableId="146403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C1"/>
    <w:rsid w:val="00031AA4"/>
    <w:rsid w:val="000367FD"/>
    <w:rsid w:val="00037E7B"/>
    <w:rsid w:val="000401E0"/>
    <w:rsid w:val="00045F9E"/>
    <w:rsid w:val="00050FF9"/>
    <w:rsid w:val="000705C6"/>
    <w:rsid w:val="00071F3F"/>
    <w:rsid w:val="00082FCB"/>
    <w:rsid w:val="00086188"/>
    <w:rsid w:val="00086BAB"/>
    <w:rsid w:val="000965C5"/>
    <w:rsid w:val="000A225A"/>
    <w:rsid w:val="000B0DD2"/>
    <w:rsid w:val="000B73C1"/>
    <w:rsid w:val="000C3A4C"/>
    <w:rsid w:val="0010089B"/>
    <w:rsid w:val="00153E92"/>
    <w:rsid w:val="00160C67"/>
    <w:rsid w:val="001941AC"/>
    <w:rsid w:val="001A4265"/>
    <w:rsid w:val="001A5DE3"/>
    <w:rsid w:val="001E3E37"/>
    <w:rsid w:val="001E4EC2"/>
    <w:rsid w:val="001F420B"/>
    <w:rsid w:val="001F7A30"/>
    <w:rsid w:val="00206CE4"/>
    <w:rsid w:val="00222F14"/>
    <w:rsid w:val="00233749"/>
    <w:rsid w:val="00256B8B"/>
    <w:rsid w:val="00262ECD"/>
    <w:rsid w:val="00266939"/>
    <w:rsid w:val="00274E65"/>
    <w:rsid w:val="002821AF"/>
    <w:rsid w:val="002B7917"/>
    <w:rsid w:val="002D49CE"/>
    <w:rsid w:val="002E2F00"/>
    <w:rsid w:val="002E555B"/>
    <w:rsid w:val="00320ECB"/>
    <w:rsid w:val="00323C0F"/>
    <w:rsid w:val="00337252"/>
    <w:rsid w:val="00365CB3"/>
    <w:rsid w:val="00371DBD"/>
    <w:rsid w:val="003A1589"/>
    <w:rsid w:val="003A2922"/>
    <w:rsid w:val="003A2BC1"/>
    <w:rsid w:val="003B5884"/>
    <w:rsid w:val="003C7D14"/>
    <w:rsid w:val="003D30DF"/>
    <w:rsid w:val="003F46ED"/>
    <w:rsid w:val="00402F5A"/>
    <w:rsid w:val="0041190E"/>
    <w:rsid w:val="004179F1"/>
    <w:rsid w:val="00421E6F"/>
    <w:rsid w:val="004548BE"/>
    <w:rsid w:val="0047446D"/>
    <w:rsid w:val="00480C15"/>
    <w:rsid w:val="00484E21"/>
    <w:rsid w:val="004B0620"/>
    <w:rsid w:val="004B4DE7"/>
    <w:rsid w:val="004C0577"/>
    <w:rsid w:val="004D1495"/>
    <w:rsid w:val="004D3692"/>
    <w:rsid w:val="004F78C0"/>
    <w:rsid w:val="004F7E21"/>
    <w:rsid w:val="005173B9"/>
    <w:rsid w:val="00562214"/>
    <w:rsid w:val="00563CF7"/>
    <w:rsid w:val="005753E9"/>
    <w:rsid w:val="00575959"/>
    <w:rsid w:val="00575FA5"/>
    <w:rsid w:val="005839E0"/>
    <w:rsid w:val="005A3912"/>
    <w:rsid w:val="005A4C1F"/>
    <w:rsid w:val="005C6BD4"/>
    <w:rsid w:val="005D73F0"/>
    <w:rsid w:val="005D7D9B"/>
    <w:rsid w:val="005E2BD1"/>
    <w:rsid w:val="005F5119"/>
    <w:rsid w:val="00605AB8"/>
    <w:rsid w:val="006124C7"/>
    <w:rsid w:val="00626DDE"/>
    <w:rsid w:val="006323DF"/>
    <w:rsid w:val="00637D64"/>
    <w:rsid w:val="00642E45"/>
    <w:rsid w:val="00644102"/>
    <w:rsid w:val="00652930"/>
    <w:rsid w:val="00653408"/>
    <w:rsid w:val="00660CA6"/>
    <w:rsid w:val="006806DA"/>
    <w:rsid w:val="006837D6"/>
    <w:rsid w:val="0069226D"/>
    <w:rsid w:val="006F1BED"/>
    <w:rsid w:val="0071771B"/>
    <w:rsid w:val="007268CB"/>
    <w:rsid w:val="007608F2"/>
    <w:rsid w:val="00763770"/>
    <w:rsid w:val="00780DBE"/>
    <w:rsid w:val="007B3181"/>
    <w:rsid w:val="007B795B"/>
    <w:rsid w:val="007D7F9D"/>
    <w:rsid w:val="007E200F"/>
    <w:rsid w:val="007E305F"/>
    <w:rsid w:val="007E6C90"/>
    <w:rsid w:val="007F067D"/>
    <w:rsid w:val="00820390"/>
    <w:rsid w:val="00874034"/>
    <w:rsid w:val="00880FEA"/>
    <w:rsid w:val="008A265A"/>
    <w:rsid w:val="008A7FD2"/>
    <w:rsid w:val="008B76FA"/>
    <w:rsid w:val="00917043"/>
    <w:rsid w:val="00917B41"/>
    <w:rsid w:val="00935BB5"/>
    <w:rsid w:val="00943C5D"/>
    <w:rsid w:val="0095576C"/>
    <w:rsid w:val="00961A65"/>
    <w:rsid w:val="00963D18"/>
    <w:rsid w:val="00973486"/>
    <w:rsid w:val="00976D30"/>
    <w:rsid w:val="009817DA"/>
    <w:rsid w:val="00986D58"/>
    <w:rsid w:val="009A0578"/>
    <w:rsid w:val="009C1074"/>
    <w:rsid w:val="009C3119"/>
    <w:rsid w:val="009D5B97"/>
    <w:rsid w:val="009E0192"/>
    <w:rsid w:val="009E5E42"/>
    <w:rsid w:val="009F0F65"/>
    <w:rsid w:val="00A10ADF"/>
    <w:rsid w:val="00A23CC6"/>
    <w:rsid w:val="00A324A5"/>
    <w:rsid w:val="00A537C5"/>
    <w:rsid w:val="00A54B3C"/>
    <w:rsid w:val="00A57810"/>
    <w:rsid w:val="00A75902"/>
    <w:rsid w:val="00AD0841"/>
    <w:rsid w:val="00AD351A"/>
    <w:rsid w:val="00B04A79"/>
    <w:rsid w:val="00B257F5"/>
    <w:rsid w:val="00B46A5D"/>
    <w:rsid w:val="00B56707"/>
    <w:rsid w:val="00B65BC1"/>
    <w:rsid w:val="00B670FD"/>
    <w:rsid w:val="00B910B3"/>
    <w:rsid w:val="00BA5188"/>
    <w:rsid w:val="00BA539F"/>
    <w:rsid w:val="00BB0EDF"/>
    <w:rsid w:val="00BB46F4"/>
    <w:rsid w:val="00BB66F8"/>
    <w:rsid w:val="00BC293F"/>
    <w:rsid w:val="00BD2548"/>
    <w:rsid w:val="00BD36D7"/>
    <w:rsid w:val="00BE2BA1"/>
    <w:rsid w:val="00BE2F0F"/>
    <w:rsid w:val="00BF0151"/>
    <w:rsid w:val="00BF29EB"/>
    <w:rsid w:val="00BF7316"/>
    <w:rsid w:val="00C1027A"/>
    <w:rsid w:val="00C10795"/>
    <w:rsid w:val="00C52890"/>
    <w:rsid w:val="00C530FA"/>
    <w:rsid w:val="00C7239E"/>
    <w:rsid w:val="00C72BDE"/>
    <w:rsid w:val="00C83A7C"/>
    <w:rsid w:val="00C91E82"/>
    <w:rsid w:val="00CA76BA"/>
    <w:rsid w:val="00CB40EC"/>
    <w:rsid w:val="00CD0873"/>
    <w:rsid w:val="00CF4034"/>
    <w:rsid w:val="00D23A2A"/>
    <w:rsid w:val="00D35577"/>
    <w:rsid w:val="00D3602A"/>
    <w:rsid w:val="00D40714"/>
    <w:rsid w:val="00D42777"/>
    <w:rsid w:val="00D67BFE"/>
    <w:rsid w:val="00DC239E"/>
    <w:rsid w:val="00DC4037"/>
    <w:rsid w:val="00DC6347"/>
    <w:rsid w:val="00DD0A7A"/>
    <w:rsid w:val="00DD7E77"/>
    <w:rsid w:val="00DE1A03"/>
    <w:rsid w:val="00E0169E"/>
    <w:rsid w:val="00E47950"/>
    <w:rsid w:val="00E55DF4"/>
    <w:rsid w:val="00E774E6"/>
    <w:rsid w:val="00EA669E"/>
    <w:rsid w:val="00EB2A9B"/>
    <w:rsid w:val="00EB4F6F"/>
    <w:rsid w:val="00ED5FA0"/>
    <w:rsid w:val="00F0159B"/>
    <w:rsid w:val="00F1441C"/>
    <w:rsid w:val="00F56CC8"/>
    <w:rsid w:val="00F92B6A"/>
    <w:rsid w:val="00FB1B05"/>
    <w:rsid w:val="00FC3736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46C27E"/>
  <w15:chartTrackingRefBased/>
  <w15:docId w15:val="{CAC217BC-95E0-7946-A705-559EE05B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t">
    <w:name w:val="st"/>
    <w:rsid w:val="000367FD"/>
  </w:style>
  <w:style w:type="character" w:styleId="Hyperlink">
    <w:name w:val="Hyperlink"/>
    <w:rsid w:val="00EA669E"/>
    <w:rPr>
      <w:color w:val="0000FF"/>
      <w:u w:val="single"/>
    </w:rPr>
  </w:style>
  <w:style w:type="paragraph" w:styleId="Frspaiere">
    <w:name w:val="No Spacing"/>
    <w:uiPriority w:val="1"/>
    <w:qFormat/>
    <w:rsid w:val="00F1441C"/>
    <w:rPr>
      <w:sz w:val="24"/>
      <w:szCs w:val="24"/>
    </w:rPr>
  </w:style>
  <w:style w:type="paragraph" w:styleId="TextnBalon">
    <w:name w:val="Balloon Text"/>
    <w:basedOn w:val="Normal"/>
    <w:link w:val="TextnBalonCaracter"/>
    <w:rsid w:val="007E6C9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7E6C90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2E2F00"/>
    <w:pPr>
      <w:ind w:left="720"/>
      <w:contextualSpacing/>
    </w:pPr>
    <w:rPr>
      <w:lang w:val="ro-RO" w:eastAsia="ro-RO"/>
    </w:rPr>
  </w:style>
  <w:style w:type="paragraph" w:styleId="Antet">
    <w:name w:val="header"/>
    <w:basedOn w:val="Normal"/>
    <w:link w:val="AntetCaracter"/>
    <w:uiPriority w:val="99"/>
    <w:rsid w:val="002E2F00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2E2F00"/>
    <w:rPr>
      <w:sz w:val="24"/>
      <w:szCs w:val="24"/>
    </w:rPr>
  </w:style>
  <w:style w:type="paragraph" w:styleId="Subsol">
    <w:name w:val="footer"/>
    <w:basedOn w:val="Normal"/>
    <w:link w:val="SubsolCaracter"/>
    <w:rsid w:val="002E2F00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rsid w:val="002E2F00"/>
    <w:rPr>
      <w:sz w:val="24"/>
      <w:szCs w:val="24"/>
    </w:rPr>
  </w:style>
  <w:style w:type="character" w:styleId="Numrdepagin">
    <w:name w:val="page number"/>
    <w:basedOn w:val="Fontdeparagrafimplicit"/>
    <w:rsid w:val="002E2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spitalvn.ro" TargetMode="External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4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6E40A8-E4EC-FC48-8A1F-E9B08D5796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SPITALUL JUDETEAN DE URGENTA</vt:lpstr>
    </vt:vector>
  </TitlesOfParts>
  <Company>Spitalul Judetean de Urgenta "Sf Pantelimon" Focsani</Company>
  <LinksUpToDate>false</LinksUpToDate>
  <CharactersWithSpaces>3734</CharactersWithSpaces>
  <SharedDoc>false</SharedDoc>
  <HLinks>
    <vt:vector size="6" baseType="variant">
      <vt:variant>
        <vt:i4>2555918</vt:i4>
      </vt:variant>
      <vt:variant>
        <vt:i4>0</vt:i4>
      </vt:variant>
      <vt:variant>
        <vt:i4>0</vt:i4>
      </vt:variant>
      <vt:variant>
        <vt:i4>5</vt:i4>
      </vt:variant>
      <vt:variant>
        <vt:lpwstr>mailto:secretariat@spitalvn.ro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JUDETEAN DE URGENTA</dc:title>
  <dc:subject/>
  <dc:creator>contabilsef</dc:creator>
  <cp:keywords/>
  <cp:lastModifiedBy>IFRIM RODICA IOANA</cp:lastModifiedBy>
  <cp:revision>3</cp:revision>
  <cp:lastPrinted>2024-06-17T14:10:00Z</cp:lastPrinted>
  <dcterms:created xsi:type="dcterms:W3CDTF">2025-04-01T15:26:00Z</dcterms:created>
  <dcterms:modified xsi:type="dcterms:W3CDTF">2025-04-01T15:27:00Z</dcterms:modified>
</cp:coreProperties>
</file>