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9BCD" w14:textId="07D9AF2C" w:rsidR="00FD1AFE" w:rsidRDefault="00FD1AFE" w:rsidP="00FD1AFE">
      <w:pPr>
        <w:jc w:val="center"/>
        <w:rPr>
          <w:b/>
          <w:bCs/>
          <w:sz w:val="32"/>
          <w:szCs w:val="32"/>
        </w:rPr>
      </w:pPr>
      <w:r w:rsidRPr="00FD1AFE">
        <w:rPr>
          <w:b/>
          <w:bCs/>
          <w:sz w:val="32"/>
          <w:szCs w:val="32"/>
        </w:rPr>
        <w:t xml:space="preserve">Caravana de Sănătate a Crucii Roșii a adus servicii </w:t>
      </w:r>
      <w:r>
        <w:rPr>
          <w:b/>
          <w:bCs/>
          <w:sz w:val="32"/>
          <w:szCs w:val="32"/>
        </w:rPr>
        <w:br/>
      </w:r>
      <w:r w:rsidRPr="00FD1AFE">
        <w:rPr>
          <w:b/>
          <w:bCs/>
          <w:sz w:val="32"/>
          <w:szCs w:val="32"/>
        </w:rPr>
        <w:t>medicale gratuite pentru sute de locuitori din Golești</w:t>
      </w:r>
    </w:p>
    <w:p w14:paraId="3F99A3F4" w14:textId="77777777" w:rsidR="00FD1AFE" w:rsidRPr="00FD1AFE" w:rsidRDefault="00FD1AFE" w:rsidP="00FD1AFE">
      <w:pPr>
        <w:jc w:val="center"/>
        <w:rPr>
          <w:b/>
          <w:bCs/>
          <w:sz w:val="32"/>
          <w:szCs w:val="32"/>
        </w:rPr>
      </w:pPr>
    </w:p>
    <w:p w14:paraId="7D03098C" w14:textId="04339B57" w:rsidR="00FD1AFE" w:rsidRPr="00FD1AFE" w:rsidRDefault="00FD1AFE" w:rsidP="00FD1AFE">
      <w:r w:rsidRPr="00FD1AFE">
        <w:t xml:space="preserve">Accesul la servicii medicale de bază a devenit realitate pentru locuitorii comunei Golești, în perioada </w:t>
      </w:r>
      <w:r w:rsidRPr="00FD1AFE">
        <w:rPr>
          <w:b/>
          <w:bCs/>
        </w:rPr>
        <w:t>26 ianuarie – 6 februarie 2026</w:t>
      </w:r>
      <w:r w:rsidRPr="00FD1AFE">
        <w:t xml:space="preserve">, când </w:t>
      </w:r>
      <w:r w:rsidRPr="00FD1AFE">
        <w:rPr>
          <w:b/>
          <w:bCs/>
        </w:rPr>
        <w:t>Societatea Națională de Cruce Roșie din România</w:t>
      </w:r>
      <w:r w:rsidRPr="00FD1AFE">
        <w:t xml:space="preserve"> a organizat o amplă </w:t>
      </w:r>
      <w:r w:rsidRPr="00FD1AFE">
        <w:rPr>
          <w:b/>
          <w:bCs/>
        </w:rPr>
        <w:t>Caravană de Sănătate</w:t>
      </w:r>
      <w:r w:rsidRPr="00FD1AFE">
        <w:t xml:space="preserve"> în zonă.</w:t>
      </w:r>
    </w:p>
    <w:p w14:paraId="75B4CA5C" w14:textId="0E3C74DB" w:rsidR="00FD1AFE" w:rsidRPr="00FD1AFE" w:rsidRDefault="00FD1AFE" w:rsidP="00FD1AFE">
      <w:r w:rsidRPr="00FD1AFE">
        <w:t xml:space="preserve">Comuna </w:t>
      </w:r>
      <w:r w:rsidRPr="00FD1AFE">
        <w:rPr>
          <w:b/>
          <w:bCs/>
        </w:rPr>
        <w:t>Golești</w:t>
      </w:r>
      <w:r w:rsidRPr="00FD1AFE">
        <w:t xml:space="preserve">, formată din satele Golești și Ceardac, numără </w:t>
      </w:r>
      <w:r w:rsidRPr="00FD1AFE">
        <w:rPr>
          <w:b/>
          <w:bCs/>
        </w:rPr>
        <w:t>4.885 de locuitori</w:t>
      </w:r>
      <w:r w:rsidRPr="00FD1AFE">
        <w:t>, potrivit recensământului din 2021, în creștere față de 2011. Caravana a fost gândită pentru a aduce servicii medicale cât mai aproape de oameni, în special pentru cei care ajung greu la cabinete de specialitate sau nu își permit consultații în mediul privat</w:t>
      </w:r>
      <w:r>
        <w:t>.</w:t>
      </w:r>
    </w:p>
    <w:p w14:paraId="33C43298" w14:textId="77777777" w:rsidR="00FD1AFE" w:rsidRPr="00FD1AFE" w:rsidRDefault="00FD1AFE" w:rsidP="00FD1AFE">
      <w:r w:rsidRPr="00FD1AFE">
        <w:t>În cele aproape două săptămâni, în cabinetele medicale mobile au fost consultați 364 de pacienți, adulți și copii. Beneficiarii au avut acces la măsurarea parametrilor medicali de bază, efectuarea de EKG, analize de sânge, consultații de medicină generală, optometrie medicală, pediatrie și stomatologie pediatrică. În total, au fost realizate 216 seturi de măsurare a parametrilor, 216 EKG-uri, 229 analize de sânge, 215 consultații de medicină generală, 210 consultații de optometrie, 107 consultații de pediatrie și 55 de consultații de stomatologie pediatrică pentru copii.​</w:t>
      </w:r>
    </w:p>
    <w:p w14:paraId="08D5BEC6" w14:textId="77777777" w:rsidR="00FD1AFE" w:rsidRPr="00FD1AFE" w:rsidRDefault="00FD1AFE" w:rsidP="00FD1AFE">
      <w:r w:rsidRPr="00FD1AFE">
        <w:t>Datele arată că dintre cei 364 de pacienți, 216 au fost femei și 148 bărbați, 237 adulți și 127 copii, ceea ce confirmă nevoia mare de servicii medicale în rândul întregii comunități. Pentru mulți dintre ei, Caravana de Sănătate a însemnat nu doar un control de rutină, ci și un prim pas important către monitorizarea și îngrijirea corectă a stării de sănătate.​</w:t>
      </w:r>
    </w:p>
    <w:p w14:paraId="0B046556" w14:textId="77777777" w:rsidR="00FD1AFE" w:rsidRDefault="00FD1AFE" w:rsidP="00FD1AFE">
      <w:r w:rsidRPr="00FD1AFE">
        <w:t>Valoarea intervențiilor oferite în cadrul caravanei a fost estimată la o medie de 369 de lei per pacient, costuri acoperite prin proiect, astfel încât consultațiile au fost gratuite pentru beneficiari. Dacă aceleași servicii ar fi fost accesate în cabinete private, valoarea medie ar fi ajuns la aproximativ 803 lei per persoană, sumă care include tarifele de piață pentru serviciile medicale similare și costurile de transport până la cel mai apropiat centru medical. Diferența subliniază impactul economic și social al caravanei pentru comunitatea din Golești.​</w:t>
      </w:r>
    </w:p>
    <w:p w14:paraId="46A849A1" w14:textId="77777777" w:rsidR="00FD1AFE" w:rsidRPr="00FD1AFE" w:rsidRDefault="00FD1AFE" w:rsidP="00FD1AFE">
      <w:pPr>
        <w:rPr>
          <w:b/>
          <w:bCs/>
        </w:rPr>
      </w:pPr>
      <w:r w:rsidRPr="00FD1AFE">
        <w:rPr>
          <w:b/>
          <w:bCs/>
        </w:rPr>
        <w:t>„E bine că avem grijă de sănătate, la timp”</w:t>
      </w:r>
    </w:p>
    <w:p w14:paraId="42B03895" w14:textId="2EDDF323" w:rsidR="00FD1AFE" w:rsidRPr="00FD1AFE" w:rsidRDefault="00FD1AFE" w:rsidP="00FD1AFE">
      <w:r w:rsidRPr="00FD1AFE">
        <w:t>Beneficiarii au apreciat oportunitatea de a face controale medicale fără costuri.</w:t>
      </w:r>
      <w:r w:rsidRPr="00FD1AFE">
        <w:br/>
        <w:t>„</w:t>
      </w:r>
      <w:r w:rsidRPr="00FD1AFE">
        <w:rPr>
          <w:b/>
          <w:bCs/>
        </w:rPr>
        <w:t>Sunt tare bucuroasă că am venit azi, aici. Pentru analize la copii și pentru mine. Am aproape 50 de ani și poate mai apar și probleme de sănătate, mai știi?</w:t>
      </w:r>
      <w:r w:rsidRPr="00FD1AFE">
        <w:t>”, a declarat Silvica, locuitoare din comuna Golești, una dintre persoanele care au beneficiat de consultații în cadrul caravanei. Mărturia ei reflectă recunoștința multor localnici care, poate pentru prima dată după mulți ani, au avut acces rapid și gratuit la o evaluare medicală completă</w:t>
      </w:r>
    </w:p>
    <w:p w14:paraId="6751AB0C" w14:textId="77777777" w:rsidR="00FD1AFE" w:rsidRPr="00FD1AFE" w:rsidRDefault="00FD1AFE" w:rsidP="00FD1AFE">
      <w:pPr>
        <w:rPr>
          <w:b/>
          <w:bCs/>
        </w:rPr>
      </w:pPr>
      <w:r w:rsidRPr="00FD1AFE">
        <w:rPr>
          <w:b/>
          <w:bCs/>
        </w:rPr>
        <w:t>Implicare și solidaritate</w:t>
      </w:r>
    </w:p>
    <w:p w14:paraId="431BE38B" w14:textId="77777777" w:rsidR="00FD1AFE" w:rsidRPr="00FD1AFE" w:rsidRDefault="00FD1AFE" w:rsidP="00FD1AFE">
      <w:r w:rsidRPr="00FD1AFE">
        <w:t xml:space="preserve">Caravana de Sănătate a fost posibilă datorită implicării a </w:t>
      </w:r>
      <w:r w:rsidRPr="00FD1AFE">
        <w:rPr>
          <w:b/>
          <w:bCs/>
        </w:rPr>
        <w:t>16 voluntari</w:t>
      </w:r>
      <w:r w:rsidRPr="00FD1AFE">
        <w:t xml:space="preserve"> și a </w:t>
      </w:r>
      <w:r w:rsidRPr="00FD1AFE">
        <w:rPr>
          <w:b/>
          <w:bCs/>
        </w:rPr>
        <w:t>6 cadre medicale remunerate</w:t>
      </w:r>
      <w:r w:rsidRPr="00FD1AFE">
        <w:t xml:space="preserve">, care au cumulat </w:t>
      </w:r>
      <w:r w:rsidRPr="00FD1AFE">
        <w:rPr>
          <w:b/>
          <w:bCs/>
        </w:rPr>
        <w:t>1.120 de ore de voluntariat</w:t>
      </w:r>
      <w:r w:rsidRPr="00FD1AFE">
        <w:t>. Efortul comun al acestora a contribuit la creșterea gradului de prevenție și la depistarea timpurie a unor probleme de sănătate în rândul populației.</w:t>
      </w:r>
    </w:p>
    <w:p w14:paraId="1FF532D3" w14:textId="77777777" w:rsidR="00FD1AFE" w:rsidRPr="00FD1AFE" w:rsidRDefault="00FD1AFE" w:rsidP="00FD1AFE">
      <w:r w:rsidRPr="00FD1AFE">
        <w:t>Prin astfel de acțiuni, Crucea Roșie Română continuă să sprijine comunitățile vulnerabile și să aducă serviciile medicale mai aproape de cei care au cea mai mare nevoie de ele.</w:t>
      </w:r>
    </w:p>
    <w:sectPr w:rsidR="00FD1AFE" w:rsidRPr="00FD1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72785"/>
    <w:multiLevelType w:val="multilevel"/>
    <w:tmpl w:val="CA8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65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FE"/>
    <w:rsid w:val="000E7AA9"/>
    <w:rsid w:val="00E045A7"/>
    <w:rsid w:val="00F211DA"/>
    <w:rsid w:val="00FD1A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6D98"/>
  <w15:chartTrackingRefBased/>
  <w15:docId w15:val="{47A3DD71-76F7-47E3-BB2E-F64840EE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D1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D1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D1AF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D1AF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D1AF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D1AF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D1AF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D1AF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D1AF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D1AF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D1AF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D1AF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D1AF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D1AF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D1A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D1A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D1A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D1AFE"/>
    <w:rPr>
      <w:rFonts w:eastAsiaTheme="majorEastAsia" w:cstheme="majorBidi"/>
      <w:color w:val="272727" w:themeColor="text1" w:themeTint="D8"/>
    </w:rPr>
  </w:style>
  <w:style w:type="paragraph" w:styleId="Titlu">
    <w:name w:val="Title"/>
    <w:basedOn w:val="Normal"/>
    <w:next w:val="Normal"/>
    <w:link w:val="TitluCaracter"/>
    <w:uiPriority w:val="10"/>
    <w:qFormat/>
    <w:rsid w:val="00FD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D1A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D1AF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D1A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D1AF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D1AFE"/>
    <w:rPr>
      <w:i/>
      <w:iCs/>
      <w:color w:val="404040" w:themeColor="text1" w:themeTint="BF"/>
    </w:rPr>
  </w:style>
  <w:style w:type="paragraph" w:styleId="Listparagraf">
    <w:name w:val="List Paragraph"/>
    <w:basedOn w:val="Normal"/>
    <w:uiPriority w:val="34"/>
    <w:qFormat/>
    <w:rsid w:val="00FD1AFE"/>
    <w:pPr>
      <w:ind w:left="720"/>
      <w:contextualSpacing/>
    </w:pPr>
  </w:style>
  <w:style w:type="character" w:styleId="Accentuareintens">
    <w:name w:val="Intense Emphasis"/>
    <w:basedOn w:val="Fontdeparagrafimplicit"/>
    <w:uiPriority w:val="21"/>
    <w:qFormat/>
    <w:rsid w:val="00FD1AFE"/>
    <w:rPr>
      <w:i/>
      <w:iCs/>
      <w:color w:val="2F5496" w:themeColor="accent1" w:themeShade="BF"/>
    </w:rPr>
  </w:style>
  <w:style w:type="paragraph" w:styleId="Citatintens">
    <w:name w:val="Intense Quote"/>
    <w:basedOn w:val="Normal"/>
    <w:next w:val="Normal"/>
    <w:link w:val="CitatintensCaracter"/>
    <w:uiPriority w:val="30"/>
    <w:qFormat/>
    <w:rsid w:val="00FD1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D1AFE"/>
    <w:rPr>
      <w:i/>
      <w:iCs/>
      <w:color w:val="2F5496" w:themeColor="accent1" w:themeShade="BF"/>
    </w:rPr>
  </w:style>
  <w:style w:type="character" w:styleId="Referireintens">
    <w:name w:val="Intense Reference"/>
    <w:basedOn w:val="Fontdeparagrafimplicit"/>
    <w:uiPriority w:val="32"/>
    <w:qFormat/>
    <w:rsid w:val="00FD1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481</Words>
  <Characters>2792</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Craciun Didina</dc:creator>
  <cp:keywords/>
  <dc:description/>
  <cp:lastModifiedBy>Craciun Didina</cp:lastModifiedBy>
  <cp:revision>1</cp:revision>
  <dcterms:created xsi:type="dcterms:W3CDTF">2026-02-15T13:35:00Z</dcterms:created>
  <dcterms:modified xsi:type="dcterms:W3CDTF">2026-02-15T13:44:00Z</dcterms:modified>
</cp:coreProperties>
</file>