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spacing w:before="0" w:after="200"/>
        <w:jc w:val="center"/>
        <w:rPr>
          <w:b/>
          <w:b/>
          <w:bCs/>
        </w:rPr>
      </w:pPr>
      <w:r>
        <w:rPr>
          <w:rFonts w:ascii="Times New Roman" w:hAnsi="Times New Roman"/>
          <w:b/>
          <w:bCs/>
          <w:i w:val="false"/>
          <w:iCs w:val="false"/>
          <w:strike w:val="false"/>
          <w:dstrike w:val="false"/>
          <w:outline w:val="false"/>
          <w:shadow w:val="false"/>
          <w:color w:val="222222"/>
          <w:sz w:val="24"/>
          <w:u w:val="none"/>
          <w:em w:val="none"/>
          <w:lang w:val="ro-RO"/>
        </w:rPr>
        <w:t>,,Un luceafăr, un luceafăr înzestrat cu mii de raze...” - ceremonie eminesciană la Școala Gimnazială ,,Emil Atansiu” Garoafa, de Ziua Culturii Naționale</w:t>
      </w:r>
    </w:p>
    <w:p>
      <w:pPr>
        <w:pStyle w:val="Normal"/>
        <w:bidi w:val="0"/>
        <w:spacing w:before="0" w:after="200"/>
        <w:rPr>
          <w:i w:val="false"/>
          <w:i w:val="false"/>
          <w:iCs w:val="false"/>
        </w:rPr>
      </w:pPr>
      <w:r>
        <w:rPr>
          <w:rFonts w:ascii="Times New Roman" w:hAnsi="Times New Roman"/>
          <w:b w:val="false"/>
          <w:i w:val="false"/>
          <w:iCs w:val="false"/>
          <w:strike w:val="false"/>
          <w:dstrike w:val="false"/>
          <w:outline w:val="false"/>
          <w:shadow w:val="false"/>
          <w:color w:val="222222"/>
          <w:sz w:val="24"/>
          <w:u w:val="none"/>
          <w:em w:val="none"/>
          <w:lang w:val="ro-RO"/>
        </w:rPr>
        <w:t xml:space="preserve">Joi, 15 ianuarie, elevii Școlii Gimnaziale ,,Emil Atanasiu” Garoafa l-au sărbătorit pe Mihai Eminescu, ,,expresia integrală a sufletului românesc” (N. Iorga). În cadrul unei ceremonii coordonate de doamnele profesoare de Limba și literatura română și de doamnele învățătoare </w:t>
      </w:r>
      <w:r>
        <w:rPr>
          <w:rFonts w:ascii="Times New Roman" w:hAnsi="Times New Roman"/>
          <w:b w:val="false"/>
          <w:i w:val="false"/>
          <w:iCs w:val="false"/>
          <w:strike w:val="false"/>
          <w:dstrike w:val="false"/>
          <w:outline w:val="false"/>
          <w:shadow w:val="false"/>
          <w:color w:val="222222"/>
          <w:sz w:val="24"/>
          <w:u w:val="none"/>
          <w:em w:val="none"/>
          <w:lang w:val="ro-RO"/>
        </w:rPr>
        <w:t>și sprijinite de doamna prof. Fănica David, directorul școlii,</w:t>
      </w:r>
      <w:r>
        <w:rPr>
          <w:rFonts w:ascii="Times New Roman" w:hAnsi="Times New Roman"/>
          <w:b w:val="false"/>
          <w:i w:val="false"/>
          <w:iCs w:val="false"/>
          <w:strike w:val="false"/>
          <w:dstrike w:val="false"/>
          <w:outline w:val="false"/>
          <w:shadow w:val="false"/>
          <w:color w:val="222222"/>
          <w:sz w:val="24"/>
          <w:u w:val="none"/>
          <w:em w:val="none"/>
          <w:lang w:val="ro-RO"/>
        </w:rPr>
        <w:t xml:space="preserve"> elevii noștri și-au însușit, respectiv și-au actualizat și îmbogățit cunoștințele despre Poetul – născut pe plai botoșănean și înălțat prin forțe proprii, muncă titanică și suferință la zenitul culturii  - care a contribuit mai mult decât orice român la valorizarea desăvârșită a geniului național. Ceremonia, dincolo de evocările pline de emoție despre moștenirea literară a marelui poet și de recitările din opera lui fascinantă, a fost îmbogățită printr-o expoziție de desene realizate de elevii claselor a V-a și a VI-a, desene inspirate din poemele eminesciene preferate. Așa cum Eminescu a scris despre noi, românii, definindu-ne în fața ,,Dumnezeului geniului” exact așa cum suntem, cu bune și cu rele, elevii noștri au fost încurajați să scrie despre Poet; astfel, în opinia elevilor noștri, ,,românul absolut” Eminescu ne reprezintă la superlativ, în plan universal, prin felul în care a știut să își convertească desăvârșit suferința de fiecare zi întru frumusețe fără rest; de asemenea, el, prin felul în care a izbutit să armonizeze ,,creșterea limbii românești” cu cinstirea patriei (pentru a face apel, cu prilejul Zilei Culturii Române, la </w:t>
      </w:r>
      <w:r>
        <w:rPr>
          <w:rFonts w:ascii="Times New Roman" w:hAnsi="Times New Roman"/>
          <w:b w:val="false"/>
          <w:i/>
          <w:iCs/>
          <w:strike w:val="false"/>
          <w:dstrike w:val="false"/>
          <w:outline w:val="false"/>
          <w:shadow w:val="false"/>
          <w:color w:val="222222"/>
          <w:sz w:val="24"/>
          <w:u w:val="none"/>
          <w:em w:val="none"/>
          <w:lang w:val="ro-RO"/>
        </w:rPr>
        <w:t>Testamentul</w:t>
      </w:r>
      <w:r>
        <w:rPr>
          <w:rFonts w:ascii="Times New Roman" w:hAnsi="Times New Roman"/>
          <w:b w:val="false"/>
          <w:i w:val="false"/>
          <w:iCs w:val="false"/>
          <w:strike w:val="false"/>
          <w:dstrike w:val="false"/>
          <w:outline w:val="false"/>
          <w:shadow w:val="false"/>
          <w:color w:val="222222"/>
          <w:sz w:val="24"/>
          <w:u w:val="none"/>
          <w:em w:val="none"/>
          <w:lang w:val="ro-RO"/>
        </w:rPr>
        <w:t xml:space="preserve"> lui Ienăchiță Văcărescu), reprezintă modelul cel mai frumos de patriot (Cât de înălțătoare este, și din acest punct de vedere, </w:t>
      </w:r>
      <w:r>
        <w:rPr>
          <w:rFonts w:ascii="Times New Roman" w:hAnsi="Times New Roman"/>
          <w:b w:val="false"/>
          <w:i/>
          <w:iCs/>
          <w:strike w:val="false"/>
          <w:dstrike w:val="false"/>
          <w:outline w:val="false"/>
          <w:shadow w:val="false"/>
          <w:color w:val="222222"/>
          <w:sz w:val="24"/>
          <w:u w:val="none"/>
          <w:em w:val="none"/>
          <w:lang w:val="ro-RO"/>
        </w:rPr>
        <w:t>Scrisoarea III</w:t>
      </w:r>
      <w:r>
        <w:rPr>
          <w:rFonts w:ascii="Times New Roman" w:hAnsi="Times New Roman"/>
          <w:b w:val="false"/>
          <w:i w:val="false"/>
          <w:iCs w:val="false"/>
          <w:strike w:val="false"/>
          <w:dstrike w:val="false"/>
          <w:outline w:val="false"/>
          <w:shadow w:val="false"/>
          <w:color w:val="222222"/>
          <w:sz w:val="24"/>
          <w:u w:val="none"/>
          <w:em w:val="none"/>
          <w:lang w:val="ro-RO"/>
        </w:rPr>
        <w:t xml:space="preserve">!), patria fiind servită cu adevărat nu prin vorbe în vânt, ci prin fapte ce îmbogățesc, inspiră, edifică o societate mai deschisă spre îmbrățișarea atât a tradiției, cât și a ineditului și un viitor mai bun; tot ce ne-a lăsat moștenire Eminescu este iisusic de bun, de adevărat și de frumos, scrisul lui hipnotic-incantatoriu reușește performanța de a fi atât unic, cât și parcă într-un mistic dialog cu ,,Scripturile bătrâne”, cu paginile cronicarilor, ale cărților bisericești vechi, ale basmelor din folclor, dar și cu cele mai uimitoare creații plăsmuite de mântuitorii de pe Gange sau de filozofii și poeții din faimoasele cenacluri germane; a fost un romantic tot mai sedus, în perioada de maturitate creatoare, de virtuțile clasicismului, dar în unele poeme ale lui ultime se regăsesc și inserții din duhul așa-zis ,,decadent” al actualității literare ce avea să se clarifice, în acei ani, ca fiind simbolism; a fost un entuziast al vieții și al muncii îndârjite, dar și un erou al timpului lui, ,,un enfant du siècle” răvășit de melancolie și sedus de tentațiile oniricului; a fost un cântăreț îndrăgostit al naturii, în mijlocul căreia a copilărit fără griji, fapt evocat în </w:t>
      </w:r>
      <w:r>
        <w:rPr>
          <w:rFonts w:ascii="Times New Roman" w:hAnsi="Times New Roman"/>
          <w:b w:val="false"/>
          <w:i/>
          <w:iCs/>
          <w:strike w:val="false"/>
          <w:dstrike w:val="false"/>
          <w:outline w:val="false"/>
          <w:shadow w:val="false"/>
          <w:color w:val="222222"/>
          <w:sz w:val="24"/>
          <w:u w:val="none"/>
          <w:em w:val="none"/>
          <w:lang w:val="ro-RO"/>
        </w:rPr>
        <w:t>Copii eram noi amândoi</w:t>
      </w:r>
      <w:r>
        <w:rPr>
          <w:rFonts w:ascii="Times New Roman" w:hAnsi="Times New Roman"/>
          <w:b w:val="false"/>
          <w:i w:val="false"/>
          <w:iCs w:val="false"/>
          <w:strike w:val="false"/>
          <w:dstrike w:val="false"/>
          <w:outline w:val="false"/>
          <w:shadow w:val="false"/>
          <w:color w:val="222222"/>
          <w:sz w:val="24"/>
          <w:u w:val="none"/>
          <w:em w:val="none"/>
          <w:lang w:val="ro-RO"/>
        </w:rPr>
        <w:t xml:space="preserve">, dar și un adept al stingerii, dincoace de ataraxie, în mijlocul creației, ca în </w:t>
      </w:r>
      <w:r>
        <w:rPr>
          <w:rFonts w:ascii="Times New Roman" w:hAnsi="Times New Roman"/>
          <w:b w:val="false"/>
          <w:i/>
          <w:iCs/>
          <w:strike w:val="false"/>
          <w:dstrike w:val="false"/>
          <w:outline w:val="false"/>
          <w:shadow w:val="false"/>
          <w:color w:val="222222"/>
          <w:sz w:val="24"/>
          <w:u w:val="none"/>
          <w:em w:val="none"/>
          <w:lang w:val="ro-RO"/>
        </w:rPr>
        <w:t>Mai am un singur dor</w:t>
      </w:r>
      <w:r>
        <w:rPr>
          <w:rFonts w:ascii="Times New Roman" w:hAnsi="Times New Roman"/>
          <w:b w:val="false"/>
          <w:i w:val="false"/>
          <w:iCs w:val="false"/>
          <w:strike w:val="false"/>
          <w:dstrike w:val="false"/>
          <w:outline w:val="false"/>
          <w:shadow w:val="false"/>
          <w:color w:val="222222"/>
          <w:sz w:val="24"/>
          <w:u w:val="none"/>
          <w:em w:val="none"/>
          <w:lang w:val="ro-RO"/>
        </w:rPr>
        <w:t xml:space="preserve">; a iubit ca nimeni altul, dumnezeiește, dar a trăit singur, fără împărtășire, fapt ce i-a insuflat într-un fel cele mai îndurerate și mai frumoase poezii din literatură. Întrucât ne aflăm în Anul Brâncuși, cu acest prilej s-a evocat și felul în care Eminescu și-a pus amprenta asupra culturii române, nu doar în literatură (și nu doar asupra ,,epigonilor” lui din </w:t>
      </w:r>
      <w:r>
        <w:rPr>
          <w:rStyle w:val="Emphasis"/>
          <w:rFonts w:ascii="Times New Roman" w:hAnsi="Times New Roman"/>
          <w:b w:val="false"/>
          <w:i w:val="false"/>
          <w:iCs w:val="false"/>
          <w:strike w:val="false"/>
          <w:dstrike w:val="false"/>
          <w:outline w:val="false"/>
          <w:shadow w:val="false"/>
          <w:color w:val="222222"/>
          <w:sz w:val="24"/>
          <w:u w:val="none"/>
          <w:em w:val="none"/>
          <w:lang w:val="ro-RO"/>
        </w:rPr>
        <w:t xml:space="preserve">La belle époque, Vlahuță, Panait Cerna ș.a.), ci și în gândirea românească, ci și în artele plastice, mai ales în pictură, muzică și sculptură; pe Constantin Brâncuși, Eminescu l-a influiențat nu atât prin tematica în sine, cât mai ales prin viziunea asupra operei de artă, prin preocuparea ilustrării esenței, prin permanența căutării perfecțiunii. De asemenea, a fost celebrată, la orele de religie, dimensiunea lui Eminescu ca autor de poezii religioase, fiind recitate, audiate, discutate poeziile despre Înviere, </w:t>
      </w:r>
      <w:r>
        <w:rPr>
          <w:rStyle w:val="Emphasis"/>
          <w:rFonts w:ascii="Times New Roman" w:hAnsi="Times New Roman"/>
          <w:b w:val="false"/>
          <w:i/>
          <w:iCs/>
          <w:strike w:val="false"/>
          <w:dstrike w:val="false"/>
          <w:outline w:val="false"/>
          <w:shadow w:val="false"/>
          <w:color w:val="222222"/>
          <w:sz w:val="24"/>
          <w:u w:val="none"/>
          <w:em w:val="none"/>
          <w:lang w:val="ro-RO"/>
        </w:rPr>
        <w:t>Rugăciunea</w:t>
      </w:r>
      <w:r>
        <w:rPr>
          <w:rStyle w:val="Emphasis"/>
          <w:rFonts w:ascii="Times New Roman" w:hAnsi="Times New Roman"/>
          <w:b w:val="false"/>
          <w:i w:val="false"/>
          <w:iCs w:val="false"/>
          <w:strike w:val="false"/>
          <w:dstrike w:val="false"/>
          <w:outline w:val="false"/>
          <w:shadow w:val="false"/>
          <w:color w:val="222222"/>
          <w:sz w:val="24"/>
          <w:u w:val="none"/>
          <w:em w:val="none"/>
          <w:lang w:val="ro-RO"/>
        </w:rPr>
        <w:t xml:space="preserve"> închinată Maicii Domnului și colindele scrise de Poet ,,de dragul Mariei și al Mântuitorului”. Cei mai mici elevi, coordonați de doamnele prof. Didina Carșochie și Viana Vlaicu, au istorisit cu candoare și au ilustrat cu talent câteva dintre cele mai frumoase basme eminesciene, mai ales </w:t>
      </w:r>
      <w:r>
        <w:rPr>
          <w:rStyle w:val="Emphasis"/>
          <w:rFonts w:ascii="Times New Roman" w:hAnsi="Times New Roman"/>
          <w:b w:val="false"/>
          <w:i/>
          <w:iCs/>
          <w:strike w:val="false"/>
          <w:dstrike w:val="false"/>
          <w:outline w:val="false"/>
          <w:shadow w:val="false"/>
          <w:color w:val="222222"/>
          <w:sz w:val="24"/>
          <w:u w:val="none"/>
          <w:em w:val="none"/>
          <w:lang w:val="ro-RO"/>
        </w:rPr>
        <w:t>Făt-Frumos din lacrimă</w:t>
      </w:r>
      <w:r>
        <w:rPr>
          <w:rStyle w:val="Emphasis"/>
          <w:rFonts w:ascii="Times New Roman" w:hAnsi="Times New Roman"/>
          <w:b w:val="false"/>
          <w:i w:val="false"/>
          <w:iCs w:val="false"/>
          <w:strike w:val="false"/>
          <w:dstrike w:val="false"/>
          <w:outline w:val="false"/>
          <w:shadow w:val="false"/>
          <w:color w:val="222222"/>
          <w:sz w:val="24"/>
          <w:u w:val="none"/>
          <w:em w:val="none"/>
          <w:lang w:val="ro-RO"/>
        </w:rPr>
        <w:t xml:space="preserve"> și </w:t>
      </w:r>
      <w:r>
        <w:rPr>
          <w:rStyle w:val="Emphasis"/>
          <w:rFonts w:ascii="Times New Roman" w:hAnsi="Times New Roman"/>
          <w:b w:val="false"/>
          <w:i/>
          <w:iCs/>
          <w:strike w:val="false"/>
          <w:dstrike w:val="false"/>
          <w:outline w:val="false"/>
          <w:shadow w:val="false"/>
          <w:color w:val="222222"/>
          <w:sz w:val="24"/>
          <w:u w:val="none"/>
          <w:em w:val="none"/>
          <w:lang w:val="ro-RO"/>
        </w:rPr>
        <w:t>Poveste indică</w:t>
      </w:r>
      <w:r>
        <w:rPr>
          <w:rStyle w:val="Emphasis"/>
          <w:rFonts w:ascii="Times New Roman" w:hAnsi="Times New Roman"/>
          <w:b w:val="false"/>
          <w:i w:val="false"/>
          <w:iCs w:val="false"/>
          <w:strike w:val="false"/>
          <w:dstrike w:val="false"/>
          <w:outline w:val="false"/>
          <w:shadow w:val="false"/>
          <w:color w:val="222222"/>
          <w:sz w:val="24"/>
          <w:u w:val="none"/>
          <w:em w:val="none"/>
          <w:lang w:val="ro-RO"/>
        </w:rPr>
        <w:t xml:space="preserve">. </w:t>
      </w:r>
      <w:r>
        <w:rPr>
          <w:rFonts w:ascii="Times New Roman" w:hAnsi="Times New Roman"/>
          <w:b w:val="false"/>
          <w:i w:val="false"/>
          <w:iCs w:val="false"/>
          <w:strike w:val="false"/>
          <w:dstrike w:val="false"/>
          <w:outline w:val="false"/>
          <w:shadow w:val="false"/>
          <w:color w:val="222222"/>
          <w:sz w:val="24"/>
          <w:u w:val="none"/>
          <w:em w:val="none"/>
          <w:lang w:val="ro-RO"/>
        </w:rPr>
        <w:t xml:space="preserve">O contribuție esențială în cadrul proiectului și-a adus-o doamna Nadia Stoicea, prof. de Istorie, care i-a inițiat pe elevi, printr-o exhaustivă desfășurare de idei, în contextul epocii Marilor Clasici, dându-și silința, astfel, să ofere un răspuns la întrebarea ,,Cum a fost cu putință acest dar - Eminescu - făcut nouă, românilor?” </w:t>
      </w:r>
    </w:p>
    <w:p>
      <w:pPr>
        <w:pStyle w:val="Normal"/>
        <w:bidi w:val="0"/>
        <w:spacing w:before="0" w:after="200"/>
        <w:rPr>
          <w:i/>
          <w:i/>
          <w:iCs/>
        </w:rPr>
      </w:pPr>
      <w:r>
        <w:rPr>
          <w:rFonts w:ascii="Times New Roman" w:hAnsi="Times New Roman"/>
          <w:b w:val="false"/>
          <w:i/>
          <w:iCs/>
          <w:strike w:val="false"/>
          <w:dstrike w:val="false"/>
          <w:outline w:val="false"/>
          <w:shadow w:val="false"/>
          <w:color w:val="222222"/>
          <w:sz w:val="24"/>
          <w:u w:val="none"/>
          <w:em w:val="none"/>
          <w:lang w:val="ro-RO"/>
        </w:rPr>
        <w:t>Comunicat de presă al Școlii Gimnaziale ,,Emil Atanasiu” Garoafa</w:t>
      </w:r>
    </w:p>
    <w:sectPr>
      <w:type w:val="nextPage"/>
      <w:pgSz w:w="12240" w:h="15840"/>
      <w:pgMar w:left="1440" w:right="1440" w:gutter="0" w:header="0" w:top="1440" w:footer="0" w:bottom="144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roman"/>
    <w:pitch w:val="variable"/>
  </w:font>
  <w:font w:name="Times New Roman">
    <w:charset w:val="01"/>
    <w:family w:val="roman"/>
    <w:pitch w:val="variable"/>
  </w:font>
</w:fonts>
</file>

<file path=word/settings.xml><?xml version="1.0" encoding="utf-8"?>
<w:settings xmlns:w="http://schemas.openxmlformats.org/wordprocessingml/2006/main">
  <w:zoom w:percent="140"/>
  <w:defaultTabStop w:val="720"/>
  <w:autoHyphenation w:val="true"/>
  <w:compat>
    <w:compatSetting w:name="compatibilityMode" w:uri="http://schemas.microsoft.com/office/word" w:val="12"/>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c147a0"/>
    <w:pPr>
      <w:widowControl/>
      <w:suppressAutoHyphens w:val="true"/>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en-US" w:eastAsia="en-US" w:bidi="ar-SA"/>
    </w:rPr>
  </w:style>
  <w:style w:type="character" w:styleId="DefaultParagraphFont" w:default="1">
    <w:name w:val="Default Paragraph Font"/>
    <w:uiPriority w:val="1"/>
    <w:semiHidden/>
    <w:unhideWhenUsed/>
    <w:qFormat/>
    <w:rPr/>
  </w:style>
  <w:style w:type="character" w:styleId="Emphasis">
    <w:name w:val="Emphasis"/>
    <w:qFormat/>
    <w:rPr>
      <w:i/>
      <w:iCs/>
    </w:rPr>
  </w:style>
  <w:style w:type="character" w:styleId="InternetLink">
    <w:name w:val="Hyperlink"/>
    <w:rPr>
      <w:color w:val="000080"/>
      <w:u w:val="single"/>
      <w:lang w:val="zxx" w:eastAsia="zxx" w:bidi="zxx"/>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lang w:val="zxx" w:eastAsia="zxx" w:bidi="zxx"/>
    </w:rPr>
  </w:style>
  <w:style w:type="numbering" w:styleId="NoList" w:default="1">
    <w:name w:val="No List"/>
    <w:uiPriority w:val="99"/>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185</TotalTime>
  <Application>LibreOffice/7.3.2.2$Linux_X86_64 LibreOffice_project/30$Build-2</Application>
  <AppVersion>15.0000</AppVersion>
  <Pages>2</Pages>
  <Words>732</Words>
  <Characters>3997</Characters>
  <CharactersWithSpaces>4729</CharactersWithSpaces>
  <Paragraphs>3</Paragraphs>
  <Company>g</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2024-09-06T08:02:00Z</dcterms:created>
  <dc:creator>m</dc:creator>
  <dc:description/>
  <dc:language>ro-RO</dc:language>
  <cp:lastModifiedBy/>
  <dcterms:modified xsi:type="dcterms:W3CDTF">2026-01-15T20:41:54Z</dcterms:modified>
  <cp:revision>32</cp:revision>
  <dc:subject/>
  <dc:title/>
</cp:coreProperties>
</file>

<file path=docProps/custom.xml><?xml version="1.0" encoding="utf-8"?>
<Properties xmlns="http://schemas.openxmlformats.org/officeDocument/2006/custom-properties" xmlns:vt="http://schemas.openxmlformats.org/officeDocument/2006/docPropsVTypes"/>
</file>