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COMUNICAT DE PRESĂ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Examenul de Bacalaureat 2024-2025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Astăzi, 10.06.2025, s-a desfășurat prima  probă a  examenului național de Bacalaureat pentru elevii claselor a XII-a/a XIII-a seral/frecvență redusă, anul școlar 2024-2025.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Elevii au susținut proba scrisă la Limba și literatura română- proba E.a)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În județul Vrancea, din totalul de 1599  de elevi înscriși, 15  au absentat.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Scopul examenului de Bacalaureat este de a evalua competențele, cunoștințele și capacitatea de aplicare a acestora dobândite de elevi pe parcursul învățământului liceal, în vederea finalizării acestuia și obținerii diplomei de bacalaureat.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 11.06.2025 se va susține proba E.c)- proba obligatorie a profilului și pe 13.06.2025 proba E.d) -proba la alegere a profilului și specializării.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bz0acojdv4x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Evaluarea lucrărilor redactate de elevii participanți se va realiza digitalizat prin intermediul platformei de evaluare digitalizată.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Primele rezultate la examenul de Bacalaureat  2025  vor fi afișate pe 20.06.2025 .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Președintele Comisiei județene de organizare a examenului național de Bacalaureat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Inspector școlar general,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Livia – Silvia MARCU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Vicepreședinte Comisie județeană de organizare a examenului național de Bacalaureat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Inspector școlar, MI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Melania Emanuela PĂTRĂȘCANU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