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i w:val="0"/>
          <w:sz w:val="26"/>
          <w:szCs w:val="26"/>
          <w:vertAlign w:val="baseline"/>
        </w:rPr>
      </w:pPr>
      <w:bookmarkStart w:colFirst="0" w:colLast="0" w:name="_qr9nrrs38uwq" w:id="0"/>
      <w:bookmarkEnd w:id="0"/>
      <w:r w:rsidDel="00000000" w:rsidR="00000000" w:rsidRPr="00000000">
        <w:rPr>
          <w:b w:val="1"/>
          <w:sz w:val="28"/>
          <w:szCs w:val="28"/>
          <w:vertAlign w:val="baseline"/>
          <w:rtl w:val="0"/>
        </w:rPr>
        <w:t xml:space="preserve"> </w:t>
        <w:tab/>
        <w:tab/>
        <w:tab/>
        <w:tab/>
        <w:tab/>
        <w:tab/>
        <w:tab/>
        <w:tab/>
        <w:tab/>
        <w:tab/>
      </w:r>
      <w:r w:rsidDel="00000000" w:rsidR="00000000" w:rsidRPr="00000000">
        <w:rPr>
          <w:b w:val="1"/>
          <w:sz w:val="26"/>
          <w:szCs w:val="26"/>
          <w:vertAlign w:val="baseline"/>
          <w:rtl w:val="0"/>
        </w:rPr>
        <w:tab/>
      </w:r>
      <w:r w:rsidDel="00000000" w:rsidR="00000000" w:rsidRPr="00000000">
        <w:rPr>
          <w:i w:val="1"/>
          <w:sz w:val="26"/>
          <w:szCs w:val="26"/>
          <w:vertAlign w:val="baseline"/>
          <w:rtl w:val="0"/>
        </w:rPr>
        <w:t xml:space="preserve">17 iunie 2025</w:t>
      </w:r>
      <w:r w:rsidDel="00000000" w:rsidR="00000000" w:rsidRPr="00000000">
        <w:rPr>
          <w:rtl w:val="0"/>
        </w:rPr>
      </w:r>
    </w:p>
    <w:p w:rsidR="00000000" w:rsidDel="00000000" w:rsidP="00000000" w:rsidRDefault="00000000" w:rsidRPr="00000000" w14:paraId="00000002">
      <w:pPr>
        <w:jc w:val="center"/>
        <w:rPr>
          <w:sz w:val="26"/>
          <w:szCs w:val="26"/>
          <w:vertAlign w:val="baseline"/>
        </w:rPr>
      </w:pPr>
      <w:r w:rsidDel="00000000" w:rsidR="00000000" w:rsidRPr="00000000">
        <w:rPr>
          <w:rtl w:val="0"/>
        </w:rPr>
      </w:r>
    </w:p>
    <w:p w:rsidR="00000000" w:rsidDel="00000000" w:rsidP="00000000" w:rsidRDefault="00000000" w:rsidRPr="00000000" w14:paraId="00000003">
      <w:pPr>
        <w:jc w:val="center"/>
        <w:rPr>
          <w:b w:val="0"/>
          <w:sz w:val="26"/>
          <w:szCs w:val="26"/>
          <w:vertAlign w:val="baseline"/>
        </w:rPr>
      </w:pPr>
      <w:r w:rsidDel="00000000" w:rsidR="00000000" w:rsidRPr="00000000">
        <w:rPr>
          <w:rtl w:val="0"/>
        </w:rPr>
      </w:r>
    </w:p>
    <w:p w:rsidR="00000000" w:rsidDel="00000000" w:rsidP="00000000" w:rsidRDefault="00000000" w:rsidRPr="00000000" w14:paraId="00000004">
      <w:pPr>
        <w:jc w:val="center"/>
        <w:rPr>
          <w:b w:val="0"/>
          <w:sz w:val="26"/>
          <w:szCs w:val="26"/>
          <w:vertAlign w:val="baseline"/>
        </w:rPr>
      </w:pPr>
      <w:r w:rsidDel="00000000" w:rsidR="00000000" w:rsidRPr="00000000">
        <w:rPr>
          <w:rtl w:val="0"/>
        </w:rPr>
      </w:r>
    </w:p>
    <w:p w:rsidR="00000000" w:rsidDel="00000000" w:rsidP="00000000" w:rsidRDefault="00000000" w:rsidRPr="00000000" w14:paraId="00000005">
      <w:pPr>
        <w:jc w:val="center"/>
        <w:rPr>
          <w:sz w:val="28"/>
          <w:szCs w:val="28"/>
          <w:vertAlign w:val="baseline"/>
        </w:rPr>
      </w:pPr>
      <w:r w:rsidDel="00000000" w:rsidR="00000000" w:rsidRPr="00000000">
        <w:rPr>
          <w:b w:val="1"/>
          <w:sz w:val="28"/>
          <w:szCs w:val="28"/>
          <w:vertAlign w:val="baseline"/>
          <w:rtl w:val="0"/>
        </w:rPr>
        <w:t xml:space="preserve">COMUNICAT DE PRESĂ</w:t>
      </w:r>
      <w:r w:rsidDel="00000000" w:rsidR="00000000" w:rsidRPr="00000000">
        <w:rPr>
          <w:rtl w:val="0"/>
        </w:rPr>
      </w:r>
    </w:p>
    <w:p w:rsidR="00000000" w:rsidDel="00000000" w:rsidP="00000000" w:rsidRDefault="00000000" w:rsidRPr="00000000" w14:paraId="00000006">
      <w:pPr>
        <w:jc w:val="center"/>
        <w:rPr>
          <w:b w:val="0"/>
          <w:i w:val="0"/>
          <w:sz w:val="28"/>
          <w:szCs w:val="28"/>
          <w:vertAlign w:val="baseline"/>
        </w:rPr>
      </w:pPr>
      <w:r w:rsidDel="00000000" w:rsidR="00000000" w:rsidRPr="00000000">
        <w:rPr>
          <w:b w:val="1"/>
          <w:i w:val="1"/>
          <w:sz w:val="28"/>
          <w:szCs w:val="28"/>
          <w:vertAlign w:val="baseline"/>
          <w:rtl w:val="0"/>
        </w:rPr>
        <w:t xml:space="preserve">Vrancea găzduiește Turneul Final al Ligii Masters de Polo – Sezonul 2024-2025</w:t>
      </w:r>
      <w:r w:rsidDel="00000000" w:rsidR="00000000" w:rsidRPr="00000000">
        <w:rPr>
          <w:rtl w:val="0"/>
        </w:rPr>
      </w:r>
    </w:p>
    <w:p w:rsidR="00000000" w:rsidDel="00000000" w:rsidP="00000000" w:rsidRDefault="00000000" w:rsidRPr="00000000" w14:paraId="00000007">
      <w:pPr>
        <w:jc w:val="center"/>
        <w:rPr>
          <w:b w:val="0"/>
          <w:i w:val="0"/>
          <w:sz w:val="28"/>
          <w:szCs w:val="28"/>
          <w:vertAlign w:val="baseline"/>
        </w:rPr>
      </w:pPr>
      <w:r w:rsidDel="00000000" w:rsidR="00000000" w:rsidRPr="00000000">
        <w:rPr>
          <w:rtl w:val="0"/>
        </w:rPr>
      </w:r>
    </w:p>
    <w:p w:rsidR="00000000" w:rsidDel="00000000" w:rsidP="00000000" w:rsidRDefault="00000000" w:rsidRPr="00000000" w14:paraId="00000008">
      <w:pPr>
        <w:jc w:val="center"/>
        <w:rPr>
          <w:b w:val="0"/>
          <w:sz w:val="28"/>
          <w:szCs w:val="28"/>
          <w:vertAlign w:val="baseline"/>
        </w:rPr>
      </w:pPr>
      <w:r w:rsidDel="00000000" w:rsidR="00000000" w:rsidRPr="00000000">
        <w:rPr>
          <w:rtl w:val="0"/>
        </w:rPr>
      </w:r>
    </w:p>
    <w:p w:rsidR="00000000" w:rsidDel="00000000" w:rsidP="00000000" w:rsidRDefault="00000000" w:rsidRPr="00000000" w14:paraId="00000009">
      <w:pPr>
        <w:jc w:val="both"/>
        <w:rPr>
          <w:sz w:val="28"/>
          <w:szCs w:val="28"/>
          <w:vertAlign w:val="baseline"/>
        </w:rPr>
      </w:pPr>
      <w:r w:rsidDel="00000000" w:rsidR="00000000" w:rsidRPr="00000000">
        <w:rPr>
          <w:sz w:val="28"/>
          <w:szCs w:val="28"/>
          <w:vertAlign w:val="baseline"/>
          <w:rtl w:val="0"/>
        </w:rPr>
        <w:t xml:space="preserve">Vino să vezi polo adevărat! Federația Română de Polo aduce spectacolul sportului de performanță în inima Vrancei! În acest weekend, 21–22 iunie 2025, Bazinul de Înot al Consiliului Județean Vrancea devine scena unei competiții de excepție: Turneul Final al Ligii Masters de Polo, sezonul 2024–2025.</w:t>
      </w:r>
    </w:p>
    <w:p w:rsidR="00000000" w:rsidDel="00000000" w:rsidP="00000000" w:rsidRDefault="00000000" w:rsidRPr="00000000" w14:paraId="0000000A">
      <w:pPr>
        <w:jc w:val="both"/>
        <w:rPr>
          <w:sz w:val="28"/>
          <w:szCs w:val="28"/>
          <w:vertAlign w:val="baseline"/>
        </w:rPr>
      </w:pPr>
      <w:r w:rsidDel="00000000" w:rsidR="00000000" w:rsidRPr="00000000">
        <w:rPr>
          <w:rtl w:val="0"/>
        </w:rPr>
      </w:r>
    </w:p>
    <w:p w:rsidR="00000000" w:rsidDel="00000000" w:rsidP="00000000" w:rsidRDefault="00000000" w:rsidRPr="00000000" w14:paraId="0000000B">
      <w:pPr>
        <w:jc w:val="both"/>
        <w:rPr>
          <w:sz w:val="28"/>
          <w:szCs w:val="28"/>
          <w:vertAlign w:val="baseline"/>
        </w:rPr>
      </w:pPr>
      <w:r w:rsidDel="00000000" w:rsidR="00000000" w:rsidRPr="00000000">
        <w:rPr>
          <w:sz w:val="28"/>
          <w:szCs w:val="28"/>
          <w:vertAlign w:val="baseline"/>
          <w:rtl w:val="0"/>
        </w:rPr>
        <w:t xml:space="preserve">Cele mai bune patru echipe din campionatul național se vor înfrunta pentru marele trofeu, într-un eveniment care promite adrenalină, fair-play și spectacol sportiv de cel mai înalt nivel:</w:t>
      </w:r>
    </w:p>
    <w:p w:rsidR="00000000" w:rsidDel="00000000" w:rsidP="00000000" w:rsidRDefault="00000000" w:rsidRPr="00000000" w14:paraId="0000000C">
      <w:pPr>
        <w:numPr>
          <w:ilvl w:val="0"/>
          <w:numId w:val="1"/>
        </w:numPr>
        <w:ind w:left="720" w:hanging="360"/>
        <w:jc w:val="both"/>
        <w:rPr/>
      </w:pPr>
      <w:r w:rsidDel="00000000" w:rsidR="00000000" w:rsidRPr="00000000">
        <w:rPr>
          <w:sz w:val="28"/>
          <w:szCs w:val="28"/>
          <w:vertAlign w:val="baseline"/>
          <w:rtl w:val="0"/>
        </w:rPr>
        <w:t xml:space="preserve">Poseidon București</w:t>
      </w:r>
    </w:p>
    <w:p w:rsidR="00000000" w:rsidDel="00000000" w:rsidP="00000000" w:rsidRDefault="00000000" w:rsidRPr="00000000" w14:paraId="0000000D">
      <w:pPr>
        <w:numPr>
          <w:ilvl w:val="0"/>
          <w:numId w:val="1"/>
        </w:numPr>
        <w:ind w:left="720" w:hanging="360"/>
        <w:jc w:val="both"/>
        <w:rPr/>
      </w:pPr>
      <w:r w:rsidDel="00000000" w:rsidR="00000000" w:rsidRPr="00000000">
        <w:rPr>
          <w:sz w:val="28"/>
          <w:szCs w:val="28"/>
          <w:vertAlign w:val="baseline"/>
          <w:rtl w:val="0"/>
        </w:rPr>
        <w:t xml:space="preserve">Hello Sport București</w:t>
      </w:r>
    </w:p>
    <w:p w:rsidR="00000000" w:rsidDel="00000000" w:rsidP="00000000" w:rsidRDefault="00000000" w:rsidRPr="00000000" w14:paraId="0000000E">
      <w:pPr>
        <w:numPr>
          <w:ilvl w:val="0"/>
          <w:numId w:val="1"/>
        </w:numPr>
        <w:ind w:left="720" w:hanging="360"/>
        <w:jc w:val="both"/>
        <w:rPr/>
      </w:pPr>
      <w:r w:rsidDel="00000000" w:rsidR="00000000" w:rsidRPr="00000000">
        <w:rPr>
          <w:sz w:val="28"/>
          <w:szCs w:val="28"/>
          <w:vertAlign w:val="baseline"/>
          <w:rtl w:val="0"/>
        </w:rPr>
        <w:t xml:space="preserve">CSS 1 Masters București</w:t>
      </w:r>
    </w:p>
    <w:p w:rsidR="00000000" w:rsidDel="00000000" w:rsidP="00000000" w:rsidRDefault="00000000" w:rsidRPr="00000000" w14:paraId="0000000F">
      <w:pPr>
        <w:numPr>
          <w:ilvl w:val="0"/>
          <w:numId w:val="1"/>
        </w:numPr>
        <w:ind w:left="720" w:hanging="360"/>
        <w:jc w:val="both"/>
        <w:rPr/>
      </w:pPr>
      <w:r w:rsidDel="00000000" w:rsidR="00000000" w:rsidRPr="00000000">
        <w:rPr>
          <w:sz w:val="28"/>
          <w:szCs w:val="28"/>
          <w:vertAlign w:val="baseline"/>
          <w:rtl w:val="0"/>
        </w:rPr>
        <w:t xml:space="preserve">Politehnica Cluj</w:t>
      </w:r>
    </w:p>
    <w:p w:rsidR="00000000" w:rsidDel="00000000" w:rsidP="00000000" w:rsidRDefault="00000000" w:rsidRPr="00000000" w14:paraId="00000010">
      <w:pPr>
        <w:jc w:val="both"/>
        <w:rPr>
          <w:sz w:val="28"/>
          <w:szCs w:val="28"/>
          <w:vertAlign w:val="baseline"/>
        </w:rPr>
      </w:pPr>
      <w:r w:rsidDel="00000000" w:rsidR="00000000" w:rsidRPr="00000000">
        <w:rPr>
          <w:rtl w:val="0"/>
        </w:rPr>
      </w:r>
    </w:p>
    <w:p w:rsidR="00000000" w:rsidDel="00000000" w:rsidP="00000000" w:rsidRDefault="00000000" w:rsidRPr="00000000" w14:paraId="00000011">
      <w:pPr>
        <w:jc w:val="both"/>
        <w:rPr>
          <w:sz w:val="28"/>
          <w:szCs w:val="28"/>
          <w:vertAlign w:val="baseline"/>
        </w:rPr>
      </w:pPr>
      <w:r w:rsidDel="00000000" w:rsidR="00000000" w:rsidRPr="00000000">
        <w:rPr>
          <w:sz w:val="28"/>
          <w:szCs w:val="28"/>
          <w:vertAlign w:val="baseline"/>
          <w:rtl w:val="0"/>
        </w:rPr>
        <w:t xml:space="preserve">Competiția se va desfășura după următorul program:</w:t>
      </w:r>
    </w:p>
    <w:p w:rsidR="00000000" w:rsidDel="00000000" w:rsidP="00000000" w:rsidRDefault="00000000" w:rsidRPr="00000000" w14:paraId="00000012">
      <w:pPr>
        <w:numPr>
          <w:ilvl w:val="0"/>
          <w:numId w:val="2"/>
        </w:numPr>
        <w:ind w:left="720" w:hanging="360"/>
        <w:jc w:val="both"/>
        <w:rPr/>
      </w:pPr>
      <w:r w:rsidDel="00000000" w:rsidR="00000000" w:rsidRPr="00000000">
        <w:rPr>
          <w:sz w:val="28"/>
          <w:szCs w:val="28"/>
          <w:vertAlign w:val="baseline"/>
          <w:rtl w:val="0"/>
        </w:rPr>
        <w:t xml:space="preserve">Sâmbătă, 21 iunie – Meciurile din semifinale</w:t>
      </w:r>
    </w:p>
    <w:p w:rsidR="00000000" w:rsidDel="00000000" w:rsidP="00000000" w:rsidRDefault="00000000" w:rsidRPr="00000000" w14:paraId="00000013">
      <w:pPr>
        <w:numPr>
          <w:ilvl w:val="0"/>
          <w:numId w:val="2"/>
        </w:numPr>
        <w:ind w:left="720" w:hanging="360"/>
        <w:jc w:val="both"/>
        <w:rPr/>
      </w:pPr>
      <w:r w:rsidDel="00000000" w:rsidR="00000000" w:rsidRPr="00000000">
        <w:rPr>
          <w:sz w:val="28"/>
          <w:szCs w:val="28"/>
          <w:vertAlign w:val="baseline"/>
          <w:rtl w:val="0"/>
        </w:rPr>
        <w:t xml:space="preserve">Duminică, 22 iunie – Finale și festivitatea de premiere</w:t>
      </w:r>
    </w:p>
    <w:p w:rsidR="00000000" w:rsidDel="00000000" w:rsidP="00000000" w:rsidRDefault="00000000" w:rsidRPr="00000000" w14:paraId="00000014">
      <w:pPr>
        <w:jc w:val="both"/>
        <w:rPr>
          <w:sz w:val="28"/>
          <w:szCs w:val="28"/>
          <w:vertAlign w:val="baseline"/>
        </w:rPr>
      </w:pPr>
      <w:r w:rsidDel="00000000" w:rsidR="00000000" w:rsidRPr="00000000">
        <w:rPr>
          <w:rtl w:val="0"/>
        </w:rPr>
      </w:r>
    </w:p>
    <w:p w:rsidR="00000000" w:rsidDel="00000000" w:rsidP="00000000" w:rsidRDefault="00000000" w:rsidRPr="00000000" w14:paraId="00000015">
      <w:pPr>
        <w:jc w:val="both"/>
        <w:rPr>
          <w:sz w:val="28"/>
          <w:szCs w:val="28"/>
          <w:vertAlign w:val="baseline"/>
        </w:rPr>
      </w:pPr>
      <w:r w:rsidDel="00000000" w:rsidR="00000000" w:rsidRPr="00000000">
        <w:rPr>
          <w:sz w:val="28"/>
          <w:szCs w:val="28"/>
          <w:vertAlign w:val="baseline"/>
          <w:rtl w:val="0"/>
        </w:rPr>
        <w:t xml:space="preserve">Evenimentul este organizat de Federația Română de Polo, în parteneriat cu Consiliul Județean Vrancea și are ca scop promovarea sportului de performanță și încurajarea unui stil de viață activ, prin implicarea comunității locale în evenimente de anvergură.</w:t>
      </w:r>
    </w:p>
    <w:p w:rsidR="00000000" w:rsidDel="00000000" w:rsidP="00000000" w:rsidRDefault="00000000" w:rsidRPr="00000000" w14:paraId="00000016">
      <w:pPr>
        <w:jc w:val="both"/>
        <w:rPr>
          <w:sz w:val="28"/>
          <w:szCs w:val="28"/>
        </w:rPr>
      </w:pPr>
      <w:r w:rsidDel="00000000" w:rsidR="00000000" w:rsidRPr="00000000">
        <w:rPr>
          <w:rtl w:val="0"/>
        </w:rPr>
      </w:r>
    </w:p>
    <w:p w:rsidR="00000000" w:rsidDel="00000000" w:rsidP="00000000" w:rsidRDefault="00000000" w:rsidRPr="00000000" w14:paraId="00000017">
      <w:pPr>
        <w:jc w:val="both"/>
        <w:rPr>
          <w:sz w:val="28"/>
          <w:szCs w:val="28"/>
        </w:rPr>
      </w:pPr>
      <w:r w:rsidDel="00000000" w:rsidR="00000000" w:rsidRPr="00000000">
        <w:rPr>
          <w:sz w:val="28"/>
          <w:szCs w:val="28"/>
          <w:rtl w:val="0"/>
        </w:rPr>
        <w:t xml:space="preserve">“De când am preluat mandatul de președinte al Consiliului Județean Vrancea, una dintre prioritățile mele a fost deschiderea bazinului către toți cei care vor să facă mișcare, dar și includerea sa în circuite sportive și competiții naționale și internaționale. Am început investiții la bazin pentru a-l adapta cerințelor federațiilor de polo și înot și vedem deja primele rezultate din această colaborare pe care am inițiat-o și pentru care am găsit suport din partea Federației Române de  Polo”, a declarat Nicușor Halici, președintele Consiliului Județean Vrancea.</w:t>
      </w:r>
    </w:p>
    <w:p w:rsidR="00000000" w:rsidDel="00000000" w:rsidP="00000000" w:rsidRDefault="00000000" w:rsidRPr="00000000" w14:paraId="00000018">
      <w:pPr>
        <w:jc w:val="both"/>
        <w:rPr>
          <w:sz w:val="28"/>
          <w:szCs w:val="28"/>
        </w:rPr>
      </w:pPr>
      <w:r w:rsidDel="00000000" w:rsidR="00000000" w:rsidRPr="00000000">
        <w:rPr>
          <w:rtl w:val="0"/>
        </w:rPr>
      </w:r>
    </w:p>
    <w:p w:rsidR="00000000" w:rsidDel="00000000" w:rsidP="00000000" w:rsidRDefault="00000000" w:rsidRPr="00000000" w14:paraId="00000019">
      <w:pPr>
        <w:jc w:val="both"/>
        <w:rPr>
          <w:sz w:val="28"/>
          <w:szCs w:val="28"/>
        </w:rPr>
      </w:pPr>
      <w:r w:rsidDel="00000000" w:rsidR="00000000" w:rsidRPr="00000000">
        <w:rPr>
          <w:rtl w:val="0"/>
        </w:rPr>
      </w:r>
    </w:p>
    <w:p w:rsidR="00000000" w:rsidDel="00000000" w:rsidP="00000000" w:rsidRDefault="00000000" w:rsidRPr="00000000" w14:paraId="0000001A">
      <w:pPr>
        <w:jc w:val="both"/>
        <w:rPr>
          <w:sz w:val="28"/>
          <w:szCs w:val="28"/>
          <w:vertAlign w:val="baseline"/>
        </w:rPr>
      </w:pPr>
      <w:r w:rsidDel="00000000" w:rsidR="00000000" w:rsidRPr="00000000">
        <w:rPr>
          <w:sz w:val="28"/>
          <w:szCs w:val="28"/>
          <w:vertAlign w:val="baseline"/>
          <w:rtl w:val="0"/>
        </w:rPr>
        <w:t xml:space="preserve">Accesul publicului la eveniment</w:t>
      </w:r>
      <w:r w:rsidDel="00000000" w:rsidR="00000000" w:rsidRPr="00000000">
        <w:rPr>
          <w:sz w:val="28"/>
          <w:szCs w:val="28"/>
          <w:rtl w:val="0"/>
        </w:rPr>
        <w:t xml:space="preserve">ul din weekend </w:t>
      </w:r>
      <w:r w:rsidDel="00000000" w:rsidR="00000000" w:rsidRPr="00000000">
        <w:rPr>
          <w:sz w:val="28"/>
          <w:szCs w:val="28"/>
          <w:vertAlign w:val="baseline"/>
          <w:rtl w:val="0"/>
        </w:rPr>
        <w:t xml:space="preserve">este liber</w:t>
      </w:r>
      <w:r w:rsidDel="00000000" w:rsidR="00000000" w:rsidRPr="00000000">
        <w:rPr>
          <w:sz w:val="28"/>
          <w:szCs w:val="28"/>
          <w:rtl w:val="0"/>
        </w:rPr>
        <w:t xml:space="preserve">. </w:t>
      </w:r>
      <w:r w:rsidDel="00000000" w:rsidR="00000000" w:rsidRPr="00000000">
        <w:rPr>
          <w:sz w:val="28"/>
          <w:szCs w:val="28"/>
          <w:vertAlign w:val="baseline"/>
          <w:rtl w:val="0"/>
        </w:rPr>
        <w:t xml:space="preserve">Sunteți așteptați în tribune să susțineți echipele și să trăiți emoția polo-ului românesc la cel mai înalt nivel!</w:t>
      </w:r>
    </w:p>
    <w:p w:rsidR="00000000" w:rsidDel="00000000" w:rsidP="00000000" w:rsidRDefault="00000000" w:rsidRPr="00000000" w14:paraId="0000001B">
      <w:pPr>
        <w:jc w:val="both"/>
        <w:rPr>
          <w:sz w:val="28"/>
          <w:szCs w:val="28"/>
          <w:vertAlign w:val="baseline"/>
        </w:rPr>
      </w:pPr>
      <w:r w:rsidDel="00000000" w:rsidR="00000000" w:rsidRPr="00000000">
        <w:rPr>
          <w:rtl w:val="0"/>
        </w:rPr>
      </w:r>
    </w:p>
    <w:p w:rsidR="00000000" w:rsidDel="00000000" w:rsidP="00000000" w:rsidRDefault="00000000" w:rsidRPr="00000000" w14:paraId="0000001C">
      <w:pPr>
        <w:jc w:val="both"/>
        <w:rPr>
          <w:b w:val="0"/>
          <w:sz w:val="28"/>
          <w:szCs w:val="28"/>
          <w:vertAlign w:val="baseline"/>
        </w:rPr>
      </w:pPr>
      <w:r w:rsidDel="00000000" w:rsidR="00000000" w:rsidRPr="00000000">
        <w:rPr>
          <w:rtl w:val="0"/>
        </w:rPr>
      </w:r>
    </w:p>
    <w:p w:rsidR="00000000" w:rsidDel="00000000" w:rsidP="00000000" w:rsidRDefault="00000000" w:rsidRPr="00000000" w14:paraId="0000001D">
      <w:pPr>
        <w:jc w:val="both"/>
        <w:rPr>
          <w:sz w:val="28"/>
          <w:szCs w:val="28"/>
          <w:vertAlign w:val="baseline"/>
        </w:rPr>
      </w:pPr>
      <w:r w:rsidDel="00000000" w:rsidR="00000000" w:rsidRPr="00000000">
        <w:rPr>
          <w:rtl w:val="0"/>
        </w:rPr>
      </w:r>
    </w:p>
    <w:p w:rsidR="00000000" w:rsidDel="00000000" w:rsidP="00000000" w:rsidRDefault="00000000" w:rsidRPr="00000000" w14:paraId="0000001E">
      <w:pPr>
        <w:jc w:val="center"/>
        <w:rPr>
          <w:sz w:val="32"/>
          <w:szCs w:val="32"/>
          <w:vertAlign w:val="baseline"/>
        </w:rPr>
      </w:pPr>
      <w:r w:rsidDel="00000000" w:rsidR="00000000" w:rsidRPr="00000000">
        <w:rPr>
          <w:b w:val="1"/>
          <w:sz w:val="26"/>
          <w:szCs w:val="26"/>
          <w:vertAlign w:val="baseline"/>
          <w:rtl w:val="0"/>
        </w:rPr>
        <w:t xml:space="preserve">Biroul de Presă al Consiliului Județean Vrancea</w:t>
      </w:r>
      <w:r w:rsidDel="00000000" w:rsidR="00000000" w:rsidRPr="00000000">
        <w:rPr>
          <w:rtl w:val="0"/>
        </w:rPr>
      </w:r>
    </w:p>
    <w:sectPr>
      <w:headerReference r:id="rId6" w:type="default"/>
      <w:pgSz w:h="16838" w:w="11906" w:orient="portrait"/>
      <w:pgMar w:bottom="993" w:top="3119" w:left="1080" w:right="900" w:header="397" w:footer="9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Quintessential"/>
  <w:font w:name="Lucida Fax"/>
  <w:font w:name="Arial"/>
  <w:font w:name="Georgia"/>
  <w:font w:name="Times New Roman"/>
  <w:font w:name="Noto Sans Symbols"/>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3189"/>
      </w:tabs>
      <w:spacing w:after="0" w:before="0" w:line="240" w:lineRule="auto"/>
      <w:ind w:left="-90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leftMargin">
            <wp:posOffset>-123824</wp:posOffset>
          </wp:positionH>
          <wp:positionV relativeFrom="topMargin">
            <wp:posOffset>-1904999</wp:posOffset>
          </wp:positionV>
          <wp:extent cx="921385" cy="1333500"/>
          <wp:effectExtent b="0" l="0" r="0" t="0"/>
          <wp:wrapSquare wrapText="bothSides" distB="0" distT="0" distL="114300" distR="114300"/>
          <wp:docPr id="5"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921385" cy="1333500"/>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leftMargin">
            <wp:posOffset>5572125</wp:posOffset>
          </wp:positionH>
          <wp:positionV relativeFrom="topMargin">
            <wp:posOffset>-1866899</wp:posOffset>
          </wp:positionV>
          <wp:extent cx="1083945" cy="1276350"/>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083945" cy="1276350"/>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1192530</wp:posOffset>
              </wp:positionH>
              <wp:positionV relativeFrom="paragraph">
                <wp:posOffset>1278255</wp:posOffset>
              </wp:positionV>
              <wp:extent cx="4114800" cy="794385"/>
              <wp:wrapNone/>
              <wp:docPr id="2" name=""/>
              <a:graphic>
                <a:graphicData uri="http://schemas.microsoft.com/office/word/2010/wordprocessingShape">
                  <wps:wsp>
                    <wps:cNvSpPr txBox="1"/>
                    <wps:spPr>
                      <a:xfrm>
                        <a:off x="0" y="0"/>
                        <a:ext cx="4114800" cy="794385"/>
                      </a:xfrm>
                      <a:prstGeom prst="rect"/>
                      <a:solidFill>
                        <a:srgbClr val="FFFFFF"/>
                      </a:solidFill>
                      <a:ln cap="flat" cmpd="sng" w="9525" algn="ctr">
                        <a:solidFill>
                          <a:srgbClr val="FFFFFF"/>
                        </a:solidFill>
                        <a:miter lim="800000"/>
                        <a:headEnd/>
                        <a:tailEnd/>
                      </a:ln>
                    </wps:spPr>
                    <wps:txbx>
                      <w:txbxContent>
                        <w:p w:rsidR="00000000" w:rsidDel="00000000" w:rsidP="002A5939" w:rsidRDefault="00000000" w:rsidRPr="00000000">
                          <w:pPr>
                            <w:pStyle w:val="Heading3"/>
                            <w:suppressAutoHyphens w:val="1"/>
                            <w:spacing w:line="1" w:lineRule="atLeast"/>
                            <w:ind w:leftChars="-1" w:rightChars="0" w:firstLineChars="-1"/>
                            <w:textDirection w:val="btLr"/>
                            <w:textAlignment w:val="top"/>
                            <w:outlineLvl w:val="0"/>
                            <w:rPr>
                              <w:w w:val="100"/>
                              <w:position w:val="-1"/>
                              <w:sz w:val="20"/>
                              <w:szCs w:val="20"/>
                              <w:effect w:val="none"/>
                              <w:vertAlign w:val="baseline"/>
                              <w:cs w:val="0"/>
                              <w:em w:val="none"/>
                              <w:lang w:val="en-GB"/>
                            </w:rPr>
                          </w:pPr>
                          <w:r w:rsidDel="000000-1" w:rsidR="02775353" w:rsidRPr="14304570">
                            <w:rPr>
                              <w:b w:val="1"/>
                              <w:bCs w:val="1"/>
                              <w:w w:val="100"/>
                              <w:position w:val="-1"/>
                              <w:sz w:val="20"/>
                              <w:szCs w:val="20"/>
                              <w:effect w:val="none"/>
                              <w:vertAlign w:val="baseline"/>
                              <w:cs w:val="0"/>
                              <w:em w:val="none"/>
                              <w:lang w:val="en-GB"/>
                            </w:rPr>
                            <w:t xml:space="preserve">Str. Cuza Vodă, nr.56, 620034, Focşani, Vrancea, România </w:t>
                          </w:r>
                        </w:p>
                        <w:p w:rsidR="00000000" w:rsidDel="00000000" w:rsidP="002A5939" w:rsidRDefault="00000000" w:rsidRPr="00000000">
                          <w:pPr>
                            <w:pStyle w:val="Heading3"/>
                            <w:suppressAutoHyphens w:val="1"/>
                            <w:spacing w:line="1" w:lineRule="atLeast"/>
                            <w:ind w:leftChars="-1" w:rightChars="0" w:firstLineChars="-1"/>
                            <w:textDirection w:val="btLr"/>
                            <w:textAlignment w:val="top"/>
                            <w:outlineLvl w:val="0"/>
                            <w:rPr>
                              <w:w w:val="100"/>
                              <w:position w:val="-1"/>
                              <w:sz w:val="20"/>
                              <w:szCs w:val="20"/>
                              <w:effect w:val="none"/>
                              <w:vertAlign w:val="baseline"/>
                              <w:cs w:val="0"/>
                              <w:em w:val="none"/>
                              <w:lang w:val="en-GB"/>
                            </w:rPr>
                          </w:pPr>
                          <w:r w:rsidDel="000000-1" w:rsidR="02775353" w:rsidRPr="14304570">
                            <w:rPr>
                              <w:b w:val="1"/>
                              <w:bCs w:val="1"/>
                              <w:w w:val="100"/>
                              <w:position w:val="-1"/>
                              <w:sz w:val="20"/>
                              <w:szCs w:val="20"/>
                              <w:effect w:val="none"/>
                              <w:vertAlign w:val="baseline"/>
                              <w:cs w:val="0"/>
                              <w:em w:val="none"/>
                              <w:lang w:val="en-GB"/>
                            </w:rPr>
                            <w:t xml:space="preserve">Tel.40.237.616800 ; 40.237.213057; Fax 40.237.212228 </w:t>
                          </w:r>
                        </w:p>
                        <w:p w:rsidR="00000000" w:rsidDel="00000000" w:rsidP="002A5939" w:rsidRDefault="00000000" w:rsidRPr="00000000">
                          <w:pPr>
                            <w:pStyle w:val="Heading3"/>
                            <w:suppressAutoHyphens w:val="1"/>
                            <w:spacing w:line="1" w:lineRule="atLeast"/>
                            <w:ind w:leftChars="-1" w:rightChars="0" w:firstLineChars="-1"/>
                            <w:textDirection w:val="btLr"/>
                            <w:textAlignment w:val="top"/>
                            <w:outlineLvl w:val="0"/>
                            <w:rPr>
                              <w:w w:val="100"/>
                              <w:position w:val="-1"/>
                              <w:sz w:val="20"/>
                              <w:szCs w:val="20"/>
                              <w:effect w:val="none"/>
                              <w:vertAlign w:val="baseline"/>
                              <w:cs w:val="0"/>
                              <w:em w:val="none"/>
                              <w:lang w:val="en-GB"/>
                            </w:rPr>
                          </w:pPr>
                          <w:r w:rsidDel="000000-1" w:rsidR="02775353" w:rsidRPr="14304570">
                            <w:rPr>
                              <w:b w:val="1"/>
                              <w:bCs w:val="1"/>
                              <w:w w:val="100"/>
                              <w:position w:val="-1"/>
                              <w:sz w:val="20"/>
                              <w:szCs w:val="20"/>
                              <w:effect w:val="none"/>
                              <w:vertAlign w:val="baseline"/>
                              <w:cs w:val="0"/>
                              <w:em w:val="none"/>
                              <w:lang w:val="en-GB"/>
                            </w:rPr>
                            <w:t xml:space="preserve">e-mail : contact@cjvrancea.ro </w:t>
                          </w:r>
                        </w:p>
                        <w:p w:rsidR="00000000" w:rsidDel="00000000" w:rsidP="002A5939" w:rsidRDefault="00000000" w:rsidRPr="00000000">
                          <w:pPr>
                            <w:pStyle w:val="Heading3"/>
                            <w:suppressAutoHyphens w:val="1"/>
                            <w:spacing w:line="1" w:lineRule="atLeast"/>
                            <w:ind w:leftChars="-1" w:rightChars="0" w:firstLineChars="-1"/>
                            <w:textDirection w:val="btLr"/>
                            <w:textAlignment w:val="top"/>
                            <w:outlineLvl w:val="0"/>
                            <w:rPr>
                              <w:w w:val="100"/>
                              <w:position w:val="-1"/>
                              <w:sz w:val="20"/>
                              <w:szCs w:val="20"/>
                              <w:effect w:val="none"/>
                              <w:vertAlign w:val="baseline"/>
                              <w:cs w:val="0"/>
                              <w:em w:val="none"/>
                              <w:lang w:val="en-GB"/>
                            </w:rPr>
                          </w:pPr>
                          <w:r w:rsidDel="000000-1" w:rsidR="02775353" w:rsidRPr="14304570">
                            <w:rPr>
                              <w:b w:val="1"/>
                              <w:bCs w:val="1"/>
                              <w:w w:val="100"/>
                              <w:position w:val="-1"/>
                              <w:sz w:val="20"/>
                              <w:szCs w:val="20"/>
                              <w:effect w:val="none"/>
                              <w:vertAlign w:val="baseline"/>
                              <w:cs w:val="0"/>
                              <w:em w:val="none"/>
                              <w:lang w:val="en-GB"/>
                            </w:rPr>
                            <w:t xml:space="preserve">www.cjvrancea.ro </w:t>
                          </w:r>
                        </w:p>
                        <w:p w:rsidR="00000000" w:rsidDel="00000000" w:rsidP="00000000" w:rsidRDefault="00000000" w:rsidRPr="00000000">
                          <w:pPr>
                            <w:pStyle w:val="Normal"/>
                            <w:suppressAutoHyphens w:val="1"/>
                            <w:spacing w:line="1" w:lineRule="atLeast"/>
                            <w:ind w:leftChars="-1" w:rightChars="0" w:firstLineChars="-1"/>
                            <w:jc w:val="center"/>
                            <w:textDirection w:val="btLr"/>
                            <w:textAlignment w:val="top"/>
                            <w:outlineLvl w:val="0"/>
                            <w:rPr>
                              <w:b w:val="0"/>
                              <w:color w:val="0066ff"/>
                              <w:w w:val="100"/>
                              <w:position w:val="-1"/>
                              <w:sz w:val="16"/>
                              <w:szCs w:val="16"/>
                              <w:effect w:val="none"/>
                              <w:vertAlign w:val="baseline"/>
                              <w:cs w:val="0"/>
                              <w:em w:val="none"/>
                              <w:lang w:val="fr-FR"/>
                            </w:rPr>
                          </w:pPr>
                          <w:r w:rsidDel="000000-1" w:rsidR="05129061" w:rsidRPr="00153867">
                            <w:rPr>
                              <w:b w:val="1"/>
                              <w:color w:val="0066ff"/>
                              <w:w w:val="100"/>
                              <w:position w:val="-1"/>
                              <w:sz w:val="16"/>
                              <w:szCs w:val="16"/>
                              <w:effect w:val="none"/>
                              <w:vertAlign w:val="baseline"/>
                              <w:cs w:val="0"/>
                              <w:em w:val="none"/>
                              <w:lang w:val="fr-FR"/>
                            </w:rPr>
                          </w:r>
                        </w:p>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5129061" w:rsidRPr="000000-1">
                            <w:rPr>
                              <w:w w:val="100"/>
                              <w:position w:val="-1"/>
                              <w:effect w:val="none"/>
                              <w:vertAlign w:val="baseline"/>
                              <w:cs w:val="0"/>
                              <w:em w:val="none"/>
                              <w:lang/>
                            </w:rPr>
                          </w: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1192530</wp:posOffset>
              </wp:positionH>
              <wp:positionV relativeFrom="paragraph">
                <wp:posOffset>1278255</wp:posOffset>
              </wp:positionV>
              <wp:extent cx="4114800" cy="794385"/>
              <wp:effectExtent b="0" l="0" r="0" t="0"/>
              <wp:wrapNone/>
              <wp:docPr id="2"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4114800" cy="79438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-114299</wp:posOffset>
              </wp:positionH>
              <wp:positionV relativeFrom="paragraph">
                <wp:posOffset>1211580</wp:posOffset>
              </wp:positionV>
              <wp:extent cx="6743700" cy="0"/>
              <wp:effectExtent b="14288" l="0" r="0" t="14288"/>
              <wp:wrapNone/>
              <wp:docPr id="3" name=""/>
              <a:graphic>
                <a:graphicData uri="http://schemas.microsoft.com/office/word/2010/wordprocessingShape">
                  <wps:wsp>
                    <wps:cNvSpPr/>
                    <wps:spPr>
                      <a:xfrm>
                        <a:off x="0" y="0"/>
                        <a:ext cx="6743700" cy="0"/>
                      </a:xfrm>
                      <a:prstGeom prst="line"/>
                      <a:noFill/>
                      <a:ln cap="flat" cmpd="sng" w="28575" algn="ctr">
                        <a:solidFill>
                          <a:srgbClr val="3366FF"/>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1211580</wp:posOffset>
              </wp:positionV>
              <wp:extent cx="6743700" cy="28576"/>
              <wp:effectExtent b="0" l="0" r="0" t="0"/>
              <wp:wrapNone/>
              <wp:docPr id="3" name="image5.png"/>
              <a:graphic>
                <a:graphicData uri="http://schemas.openxmlformats.org/drawingml/2006/picture">
                  <pic:pic>
                    <pic:nvPicPr>
                      <pic:cNvPr id="0" name="image5.png"/>
                      <pic:cNvPicPr preferRelativeResize="0"/>
                    </pic:nvPicPr>
                    <pic:blipFill>
                      <a:blip r:embed="rId4"/>
                      <a:srcRect b="0" l="0" r="0" t="0"/>
                      <a:stretch>
                        <a:fillRect/>
                      </a:stretch>
                    </pic:blipFill>
                    <pic:spPr>
                      <a:xfrm>
                        <a:off x="0" y="0"/>
                        <a:ext cx="6743700" cy="28576"/>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1028700</wp:posOffset>
              </wp:positionH>
              <wp:positionV relativeFrom="paragraph">
                <wp:posOffset>0</wp:posOffset>
              </wp:positionV>
              <wp:extent cx="4343400" cy="1257300"/>
              <wp:wrapSquare wrapText="bothSides" distB="0" distT="0" distL="114300" distR="114300"/>
              <wp:docPr id="1" name=""/>
              <a:graphic>
                <a:graphicData uri="http://schemas.microsoft.com/office/word/2010/wordprocessingShape">
                  <wps:wsp>
                    <wps:cNvSpPr txBox="1"/>
                    <wps:spPr>
                      <a:xfrm>
                        <a:off x="0" y="0"/>
                        <a:ext cx="4343400" cy="1257300"/>
                      </a:xfrm>
                      <a:prstGeom prst="rect"/>
                      <a:solidFill>
                        <a:srgbClr val="FFFFFF"/>
                      </a:solidFill>
                      <a:ln cap="flat" cmpd="sng" w="9525" algn="ctr">
                        <a:solidFill>
                          <a:srgbClr val="FFFFFF"/>
                        </a:solidFill>
                        <a:miter lim="800000"/>
                        <a:headEnd/>
                        <a:tailEnd/>
                      </a:ln>
                    </wps:spPr>
                    <wps:txbx>
                      <w:txbxContent>
                        <w:p w:rsidR="00000000" w:rsidDel="00000000" w:rsidP="00000000" w:rsidRDefault="00000000" w:rsidRPr="00000000">
                          <w:pPr>
                            <w:pStyle w:val="Header"/>
                            <w:tabs>
                              <w:tab w:val="clear" w:pos="4320"/>
                              <w:tab w:val="clear" w:pos="8640"/>
                            </w:tabs>
                            <w:suppressAutoHyphens w:val="1"/>
                            <w:spacing w:line="1" w:lineRule="atLeast"/>
                            <w:ind w:leftChars="-1" w:rightChars="0" w:firstLineChars="-1"/>
                            <w:jc w:val="center"/>
                            <w:textDirection w:val="btLr"/>
                            <w:textAlignment w:val="top"/>
                            <w:outlineLvl w:val="0"/>
                            <w:rPr>
                              <w:b w:val="0"/>
                              <w:bCs w:val="0"/>
                              <w:color w:val="3366ff"/>
                              <w:w w:val="100"/>
                              <w:position w:val="-1"/>
                              <w:sz w:val="40"/>
                              <w:effect w:val="none"/>
                              <w:vertAlign w:val="baseline"/>
                              <w:cs w:val="0"/>
                              <w:em w:val="none"/>
                              <w:lang/>
                            </w:rPr>
                          </w:pPr>
                          <w:r w:rsidDel="000000-1" w:rsidR="05129061" w:rsidRPr="000000-1">
                            <w:rPr>
                              <w:b w:val="1"/>
                              <w:bCs w:val="1"/>
                              <w:color w:val="3366ff"/>
                              <w:w w:val="100"/>
                              <w:position w:val="-1"/>
                              <w:sz w:val="40"/>
                              <w:effect w:val="none"/>
                              <w:vertAlign w:val="baseline"/>
                              <w:cs w:val="0"/>
                              <w:em w:val="none"/>
                              <w:lang/>
                            </w:rPr>
                            <w:t>R O M Â N I A</w:t>
                          </w:r>
                        </w:p>
                        <w:p w:rsidR="00000000" w:rsidDel="00000000" w:rsidP="00000000" w:rsidRDefault="00000000" w:rsidRPr="00000000">
                          <w:pPr>
                            <w:pStyle w:val="Header"/>
                            <w:tabs>
                              <w:tab w:val="clear" w:pos="4320"/>
                              <w:tab w:val="clear" w:pos="8640"/>
                            </w:tabs>
                            <w:suppressAutoHyphens w:val="1"/>
                            <w:spacing w:line="1" w:lineRule="atLeast"/>
                            <w:ind w:leftChars="-1" w:rightChars="0" w:firstLineChars="-1"/>
                            <w:jc w:val="center"/>
                            <w:textDirection w:val="btLr"/>
                            <w:textAlignment w:val="top"/>
                            <w:outlineLvl w:val="0"/>
                            <w:rPr>
                              <w:b w:val="0"/>
                              <w:bCs w:val="0"/>
                              <w:color w:val="3366ff"/>
                              <w:w w:val="100"/>
                              <w:position w:val="-1"/>
                              <w:sz w:val="40"/>
                              <w:effect w:val="none"/>
                              <w:vertAlign w:val="baseline"/>
                              <w:cs w:val="0"/>
                              <w:em w:val="none"/>
                              <w:lang w:val="fr-FR"/>
                            </w:rPr>
                          </w:pPr>
                          <w:r w:rsidDel="000000-1" w:rsidR="05129061" w:rsidRPr="000000-1">
                            <w:rPr>
                              <w:b w:val="1"/>
                              <w:bCs w:val="1"/>
                              <w:color w:val="3366ff"/>
                              <w:w w:val="100"/>
                              <w:position w:val="-1"/>
                              <w:sz w:val="40"/>
                              <w:effect w:val="none"/>
                              <w:vertAlign w:val="baseline"/>
                              <w:cs w:val="0"/>
                              <w:em w:val="none"/>
                              <w:lang w:val="fr-FR"/>
                            </w:rPr>
                            <w:t>JUDEŢUL VRANCEA</w:t>
                          </w:r>
                        </w:p>
                        <w:p w:rsidR="00000000" w:rsidDel="00000000" w:rsidP="00000000" w:rsidRDefault="00000000" w:rsidRPr="00000000">
                          <w:pPr>
                            <w:pStyle w:val="Heading2"/>
                            <w:suppressAutoHyphens w:val="1"/>
                            <w:spacing w:line="1" w:lineRule="atLeast"/>
                            <w:ind w:leftChars="-1" w:rightChars="0" w:firstLineChars="-1"/>
                            <w:textDirection w:val="btLr"/>
                            <w:textAlignment w:val="top"/>
                            <w:outlineLvl w:val="0"/>
                            <w:rPr>
                              <w:rFonts w:ascii="Times New Roman" w:cs="Times New Roman" w:hAnsi="Times New Roman"/>
                              <w:w w:val="100"/>
                              <w:position w:val="-1"/>
                              <w:sz w:val="40"/>
                              <w:effect w:val="none"/>
                              <w:vertAlign w:val="baseline"/>
                              <w:cs w:val="0"/>
                              <w:em w:val="none"/>
                              <w:lang w:val="fr-FR"/>
                            </w:rPr>
                          </w:pPr>
                          <w:r w:rsidDel="000000-1" w:rsidR="05129061" w:rsidRPr="000000-1">
                            <w:rPr>
                              <w:rFonts w:ascii="Times New Roman" w:cs="Times New Roman" w:hAnsi="Times New Roman"/>
                              <w:b w:val="1"/>
                              <w:bCs w:val="1"/>
                              <w:w w:val="100"/>
                              <w:position w:val="-1"/>
                              <w:sz w:val="40"/>
                              <w:effect w:val="none"/>
                              <w:vertAlign w:val="baseline"/>
                              <w:cs w:val="0"/>
                              <w:em w:val="none"/>
                              <w:lang w:val="fr-FR"/>
                            </w:rPr>
                            <w:t>CONSILIUL JUDEŢEAN</w:t>
                          </w:r>
                        </w:p>
                        <w:p w:rsidR="00000000" w:rsidDel="00000000" w:rsidP="00000000" w:rsidRDefault="00000000" w:rsidRPr="00000000">
                          <w:pPr>
                            <w:pStyle w:val="Heading1"/>
                            <w:suppressAutoHyphens w:val="1"/>
                            <w:spacing w:line="1" w:lineRule="atLeast"/>
                            <w:ind w:leftChars="-1" w:rightChars="0" w:firstLineChars="-1"/>
                            <w:textDirection w:val="btLr"/>
                            <w:textAlignment w:val="top"/>
                            <w:outlineLvl w:val="0"/>
                            <w:rPr>
                              <w:w w:val="100"/>
                              <w:position w:val="-1"/>
                              <w:sz w:val="40"/>
                              <w:effect w:val="none"/>
                              <w:vertAlign w:val="baseline"/>
                              <w:cs w:val="0"/>
                              <w:em w:val="none"/>
                              <w:lang/>
                            </w:rPr>
                          </w:pPr>
                          <w:r w:rsidDel="000000-1" w:rsidR="05129061" w:rsidRPr="000000-1">
                            <w:rPr>
                              <w:b w:val="1"/>
                              <w:bCs w:val="1"/>
                              <w:w w:val="100"/>
                              <w:position w:val="-1"/>
                              <w:sz w:val="40"/>
                              <w:effect w:val="none"/>
                              <w:vertAlign w:val="baseline"/>
                              <w:cs w:val="0"/>
                              <w:em w:val="none"/>
                              <w:lang/>
                            </w:rPr>
                          </w:r>
                        </w:p>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5129061" w:rsidRPr="000000-1">
                            <w:rPr>
                              <w:w w:val="100"/>
                              <w:position w:val="-1"/>
                              <w:effect w:val="none"/>
                              <w:vertAlign w:val="baseline"/>
                              <w:cs w:val="0"/>
                              <w:em w:val="none"/>
                              <w:lang/>
                            </w:rPr>
                          </w: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1028700</wp:posOffset>
              </wp:positionH>
              <wp:positionV relativeFrom="paragraph">
                <wp:posOffset>0</wp:posOffset>
              </wp:positionV>
              <wp:extent cx="4343400" cy="12573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5"/>
                      <a:srcRect b="0" l="0" r="0" t="0"/>
                      <a:stretch>
                        <a:fillRect/>
                      </a:stretch>
                    </pic:blipFill>
                    <pic:spPr>
                      <a:xfrm>
                        <a:off x="0" y="0"/>
                        <a:ext cx="4343400" cy="12573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jc w:val="center"/>
    </w:pPr>
    <w:rPr>
      <w:rFonts w:ascii="Quintessential" w:cs="Quintessential" w:eastAsia="Quintessential" w:hAnsi="Quintessential"/>
      <w:b w:val="1"/>
      <w:color w:val="3366ff"/>
      <w:sz w:val="24"/>
      <w:szCs w:val="24"/>
      <w:vertAlign w:val="baseline"/>
    </w:rPr>
  </w:style>
  <w:style w:type="paragraph" w:styleId="Heading2">
    <w:name w:val="heading 2"/>
    <w:basedOn w:val="Normal"/>
    <w:next w:val="Normal"/>
    <w:pPr>
      <w:keepNext w:val="1"/>
      <w:jc w:val="center"/>
    </w:pPr>
    <w:rPr>
      <w:rFonts w:ascii="Lucida Fax" w:cs="Lucida Fax" w:eastAsia="Lucida Fax" w:hAnsi="Lucida Fax"/>
      <w:b w:val="1"/>
      <w:color w:val="3366ff"/>
      <w:sz w:val="36"/>
      <w:szCs w:val="36"/>
      <w:vertAlign w:val="baseline"/>
    </w:rPr>
  </w:style>
  <w:style w:type="paragraph" w:styleId="Heading3">
    <w:name w:val="heading 3"/>
    <w:basedOn w:val="Normal"/>
    <w:next w:val="Normal"/>
    <w:pPr>
      <w:keepNext w:val="1"/>
      <w:jc w:val="center"/>
    </w:pPr>
    <w:rPr>
      <w:rFonts w:ascii="Arial" w:cs="Arial" w:eastAsia="Arial" w:hAnsi="Arial"/>
      <w:b w:val="1"/>
      <w:color w:val="3366ff"/>
      <w:sz w:val="18"/>
      <w:szCs w:val="18"/>
      <w:vertAlign w:val="baseline"/>
    </w:rPr>
  </w:style>
  <w:style w:type="paragraph" w:styleId="Heading4">
    <w:name w:val="heading 4"/>
    <w:basedOn w:val="Normal"/>
    <w:next w:val="Normal"/>
    <w:pPr>
      <w:keepNext w:val="1"/>
    </w:pPr>
    <w:rPr>
      <w:sz w:val="28"/>
      <w:szCs w:val="28"/>
      <w:u w:val="single"/>
      <w:vertAlign w:val="baseline"/>
    </w:rPr>
  </w:style>
  <w:style w:type="paragraph" w:styleId="Heading5">
    <w:name w:val="heading 5"/>
    <w:basedOn w:val="Normal"/>
    <w:next w:val="Normal"/>
    <w:pPr>
      <w:keepNext w:val="1"/>
      <w:ind w:left="720" w:right="540"/>
      <w:jc w:val="center"/>
    </w:pPr>
    <w:rPr>
      <w:b w:val="1"/>
      <w:sz w:val="28"/>
      <w:szCs w:val="28"/>
      <w:vertAlign w:val="baseline"/>
    </w:rPr>
  </w:style>
  <w:style w:type="paragraph" w:styleId="Heading6">
    <w:name w:val="heading 6"/>
    <w:basedOn w:val="Normal"/>
    <w:next w:val="Normal"/>
    <w:pPr>
      <w:keepNext w:val="1"/>
      <w:ind w:left="720" w:right="540"/>
    </w:pPr>
    <w:rPr>
      <w:sz w:val="28"/>
      <w:szCs w:val="28"/>
      <w:u w:val="single"/>
      <w:vertAlign w:val="baseline"/>
    </w:rPr>
  </w:style>
  <w:style w:type="paragraph" w:styleId="Title">
    <w:name w:val="Title"/>
    <w:basedOn w:val="Normal"/>
    <w:next w:val="Normal"/>
    <w:pPr>
      <w:jc w:val="center"/>
    </w:pPr>
    <w:rPr>
      <w:b w:val="1"/>
      <w:i w:val="1"/>
      <w:sz w:val="44"/>
      <w:szCs w:val="4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5.png"/><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