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DB668" w14:textId="1271E630" w:rsidR="007378F7" w:rsidRDefault="007378F7" w:rsidP="00FD4F67">
      <w:pPr>
        <w:jc w:val="center"/>
        <w:rPr>
          <w:rFonts w:cstheme="minorHAnsi"/>
          <w:b/>
          <w:bCs/>
          <w:sz w:val="24"/>
          <w:szCs w:val="24"/>
        </w:rPr>
      </w:pPr>
      <w:r>
        <w:rPr>
          <w:b/>
          <w:bCs/>
          <w:noProof/>
          <w:sz w:val="20"/>
          <w:szCs w:val="20"/>
        </w:rPr>
        <mc:AlternateContent>
          <mc:Choice Requires="wpg">
            <w:drawing>
              <wp:anchor distT="0" distB="0" distL="114300" distR="114300" simplePos="0" relativeHeight="251661312" behindDoc="0" locked="0" layoutInCell="1" allowOverlap="1" wp14:anchorId="3571051D" wp14:editId="724C63C2">
                <wp:simplePos x="0" y="0"/>
                <wp:positionH relativeFrom="column">
                  <wp:posOffset>4456430</wp:posOffset>
                </wp:positionH>
                <wp:positionV relativeFrom="paragraph">
                  <wp:posOffset>-327660</wp:posOffset>
                </wp:positionV>
                <wp:extent cx="1123950" cy="895350"/>
                <wp:effectExtent l="133350" t="95250" r="114300" b="152400"/>
                <wp:wrapNone/>
                <wp:docPr id="4" name="Grupare 2"/>
                <wp:cNvGraphicFramePr/>
                <a:graphic xmlns:a="http://schemas.openxmlformats.org/drawingml/2006/main">
                  <a:graphicData uri="http://schemas.microsoft.com/office/word/2010/wordprocessingGroup">
                    <wpg:wgp>
                      <wpg:cNvGrpSpPr/>
                      <wpg:grpSpPr>
                        <a:xfrm>
                          <a:off x="0" y="0"/>
                          <a:ext cx="1123950" cy="895350"/>
                          <a:chOff x="0" y="0"/>
                          <a:chExt cx="1123950" cy="895350"/>
                        </a:xfrm>
                      </wpg:grpSpPr>
                      <wps:wsp>
                        <wps:cNvPr id="3" name="Teardrop 20"/>
                        <wps:cNvSpPr/>
                        <wps:spPr>
                          <a:xfrm>
                            <a:off x="0" y="0"/>
                            <a:ext cx="1123950" cy="895350"/>
                          </a:xfrm>
                          <a:prstGeom prst="teardrop">
                            <a:avLst/>
                          </a:prstGeom>
                          <a:solidFill>
                            <a:sysClr val="window" lastClr="FFFFFF"/>
                          </a:solidFill>
                          <a:ln w="12700" cap="flat" cmpd="sng" algn="ctr">
                            <a:solidFill>
                              <a:srgbClr val="ED7D31"/>
                            </a:solidFill>
                            <a:prstDash val="solid"/>
                            <a:miter lim="800000"/>
                          </a:ln>
                          <a:effectLst>
                            <a:glow rad="63500">
                              <a:srgbClr val="FFC000">
                                <a:satMod val="175000"/>
                                <a:alpha val="40000"/>
                              </a:srgbClr>
                            </a:glow>
                            <a:outerShdw blurRad="50800" dist="38100" dir="8100000" algn="tr" rotWithShape="0">
                              <a:prstClr val="black">
                                <a:alpha val="40000"/>
                              </a:prstClr>
                            </a:outerShdw>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 name="Picture 1"/>
                          <pic:cNvPicPr>
                            <a:picLocks noChangeAspect="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194310" y="11430"/>
                            <a:ext cx="898525" cy="770255"/>
                          </a:xfrm>
                          <a:prstGeom prst="rect">
                            <a:avLst/>
                          </a:prstGeom>
                        </pic:spPr>
                      </pic:pic>
                    </wpg:wgp>
                  </a:graphicData>
                </a:graphic>
              </wp:anchor>
            </w:drawing>
          </mc:Choice>
          <mc:Fallback>
            <w:pict>
              <v:group w14:anchorId="64514C7D" id="Grupare 2" o:spid="_x0000_s1026" style="position:absolute;margin-left:350.9pt;margin-top:-25.8pt;width:88.5pt;height:70.5pt;z-index:251661312" coordsize="11239,895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">
                <v:shape id="Teardrop 20" o:spid="_x0000_s1027" style="position:absolute;width:11239;height:8953;visibility:visible;mso-wrap-style:square;v-text-anchor:middle" coordsize="1123950,89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" path="m,447675c,200431,251605,,561975,r561975,l1123950,447675v,247244,-251605,447675,-561975,447675c251605,895350,,694919,,447675xe" fillcolor="window" strokecolor="#ed7d31" strokeweight="1pt">
                  <v:stroke joinstyle="miter"/>
                  <v:shadow on="t" color="black" opacity="26214f" origin=".5,-.5" offset="-.74836mm,.74836mm"/>
                  <v:path arrowok="t" o:connecttype="custom" o:connectlocs="0,447675;561975,0;1123950,0;1123950,447675;561975,895350;0,447675" o:connectangles="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left:1943;top:114;width:8985;height:7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">
                  <v:imagedata r:id="rId6" o:title="" chromakey="white"/>
                </v:shape>
              </v:group>
            </w:pict>
          </mc:Fallback>
        </mc:AlternateContent>
      </w:r>
      <w:r>
        <w:rPr>
          <w:noProof/>
          <w:lang w:eastAsia="ro-RO"/>
        </w:rPr>
        <w:drawing>
          <wp:anchor distT="0" distB="0" distL="114300" distR="114300" simplePos="0" relativeHeight="251659264" behindDoc="1" locked="0" layoutInCell="1" allowOverlap="1" wp14:anchorId="2A8D12F8" wp14:editId="2E76295B">
            <wp:simplePos x="0" y="0"/>
            <wp:positionH relativeFrom="column">
              <wp:posOffset>-92075</wp:posOffset>
            </wp:positionH>
            <wp:positionV relativeFrom="paragraph">
              <wp:posOffset>0</wp:posOffset>
            </wp:positionV>
            <wp:extent cx="2396490" cy="502920"/>
            <wp:effectExtent l="0" t="0" r="3810" b="0"/>
            <wp:wrapSquare wrapText="bothSides"/>
            <wp:docPr id="235018788"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018788"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96490" cy="502920"/>
                    </a:xfrm>
                    <a:prstGeom prst="rect">
                      <a:avLst/>
                    </a:prstGeom>
                  </pic:spPr>
                </pic:pic>
              </a:graphicData>
            </a:graphic>
          </wp:anchor>
        </w:drawing>
      </w:r>
    </w:p>
    <w:p w14:paraId="5C2B9D15" w14:textId="77777777" w:rsidR="007378F7" w:rsidRDefault="007378F7" w:rsidP="00FD4F67">
      <w:pPr>
        <w:jc w:val="center"/>
        <w:rPr>
          <w:rFonts w:cstheme="minorHAnsi"/>
          <w:b/>
          <w:bCs/>
          <w:sz w:val="24"/>
          <w:szCs w:val="24"/>
        </w:rPr>
      </w:pPr>
    </w:p>
    <w:p w14:paraId="06820EA8" w14:textId="6C7DC4FF" w:rsidR="007378F7" w:rsidRDefault="007378F7" w:rsidP="00FD4F67">
      <w:pPr>
        <w:jc w:val="center"/>
        <w:rPr>
          <w:rFonts w:cstheme="minorHAnsi"/>
          <w:b/>
          <w:bCs/>
          <w:sz w:val="24"/>
          <w:szCs w:val="24"/>
        </w:rPr>
      </w:pPr>
      <w:r>
        <w:rPr>
          <w:b/>
          <w:bCs/>
          <w:noProof/>
          <w:sz w:val="20"/>
          <w:szCs w:val="20"/>
          <w:lang w:eastAsia="ro-RO"/>
        </w:rPr>
        <mc:AlternateContent>
          <mc:Choice Requires="wps">
            <w:drawing>
              <wp:anchor distT="0" distB="0" distL="114300" distR="114300" simplePos="0" relativeHeight="251663360" behindDoc="0" locked="0" layoutInCell="1" allowOverlap="1" wp14:anchorId="5C040460" wp14:editId="233AEF71">
                <wp:simplePos x="0" y="0"/>
                <wp:positionH relativeFrom="column">
                  <wp:posOffset>-91440</wp:posOffset>
                </wp:positionH>
                <wp:positionV relativeFrom="paragraph">
                  <wp:posOffset>180340</wp:posOffset>
                </wp:positionV>
                <wp:extent cx="589788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5897880" cy="0"/>
                        </a:xfrm>
                        <a:prstGeom prst="line">
                          <a:avLst/>
                        </a:prstGeom>
                        <a:noFill/>
                        <a:ln w="19050" cap="flat" cmpd="sng" algn="ctr">
                          <a:solidFill>
                            <a:srgbClr val="A5A5A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F8D9DB" id="Straight Connector 1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pt,14.2pt" to="457.2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" strokecolor="#a5a5a5" strokeweight="1.5pt">
                <v:stroke joinstyle="miter"/>
              </v:line>
            </w:pict>
          </mc:Fallback>
        </mc:AlternateContent>
      </w:r>
    </w:p>
    <w:p w14:paraId="2A75E0D0" w14:textId="1493284D" w:rsidR="007378F7" w:rsidRDefault="007378F7" w:rsidP="00FD4F67">
      <w:pPr>
        <w:jc w:val="center"/>
        <w:rPr>
          <w:rFonts w:cstheme="minorHAnsi"/>
          <w:b/>
          <w:bCs/>
          <w:sz w:val="24"/>
          <w:szCs w:val="24"/>
        </w:rPr>
      </w:pPr>
    </w:p>
    <w:p w14:paraId="6E74ED62" w14:textId="4678FC5A" w:rsidR="00FB7C23" w:rsidRPr="002B02C5" w:rsidRDefault="00FB7C23" w:rsidP="00FD4F67">
      <w:pPr>
        <w:jc w:val="center"/>
        <w:rPr>
          <w:rFonts w:cstheme="minorHAnsi"/>
          <w:b/>
          <w:bCs/>
          <w:sz w:val="24"/>
          <w:szCs w:val="24"/>
        </w:rPr>
      </w:pPr>
      <w:r w:rsidRPr="002B02C5">
        <w:rPr>
          <w:rFonts w:cstheme="minorHAnsi"/>
          <w:b/>
          <w:bCs/>
          <w:sz w:val="24"/>
          <w:szCs w:val="24"/>
        </w:rPr>
        <w:t xml:space="preserve">Educație </w:t>
      </w:r>
      <w:r w:rsidR="007609C3" w:rsidRPr="002B02C5">
        <w:rPr>
          <w:rFonts w:cstheme="minorHAnsi"/>
          <w:b/>
          <w:bCs/>
          <w:sz w:val="24"/>
          <w:szCs w:val="24"/>
        </w:rPr>
        <w:t>în</w:t>
      </w:r>
      <w:r w:rsidRPr="002B02C5">
        <w:rPr>
          <w:rFonts w:cstheme="minorHAnsi"/>
          <w:b/>
          <w:bCs/>
          <w:sz w:val="24"/>
          <w:szCs w:val="24"/>
        </w:rPr>
        <w:t xml:space="preserve"> carieră la nivel european: Liceul Teoretic </w:t>
      </w:r>
      <w:r w:rsidRPr="002B02C5">
        <w:rPr>
          <w:rFonts w:cstheme="minorHAnsi"/>
          <w:b/>
          <w:bCs/>
          <w:i/>
          <w:iCs/>
          <w:sz w:val="24"/>
          <w:szCs w:val="24"/>
        </w:rPr>
        <w:t>Ioan Slavici</w:t>
      </w:r>
      <w:r w:rsidRPr="002B02C5">
        <w:rPr>
          <w:rFonts w:cstheme="minorHAnsi"/>
          <w:b/>
          <w:bCs/>
          <w:sz w:val="24"/>
          <w:szCs w:val="24"/>
        </w:rPr>
        <w:t xml:space="preserve"> Panciu continuă tradiția Erasmus+ VET</w:t>
      </w:r>
    </w:p>
    <w:p w14:paraId="74C616AF" w14:textId="68F3A595" w:rsidR="003D132C" w:rsidRPr="002B02C5" w:rsidRDefault="003D132C" w:rsidP="00FD4F67">
      <w:pPr>
        <w:jc w:val="both"/>
        <w:rPr>
          <w:rFonts w:cstheme="minorHAnsi"/>
          <w:sz w:val="24"/>
          <w:szCs w:val="24"/>
        </w:rPr>
      </w:pPr>
      <w:r w:rsidRPr="002B02C5">
        <w:rPr>
          <w:rFonts w:cstheme="minorHAnsi"/>
          <w:sz w:val="24"/>
          <w:szCs w:val="24"/>
        </w:rPr>
        <w:br/>
        <w:t xml:space="preserve"> </w:t>
      </w:r>
      <w:r w:rsidRPr="002B02C5">
        <w:rPr>
          <w:rFonts w:cstheme="minorHAnsi"/>
          <w:sz w:val="24"/>
          <w:szCs w:val="24"/>
        </w:rPr>
        <w:tab/>
        <w:t xml:space="preserve">În perioada </w:t>
      </w:r>
      <w:r w:rsidRPr="002B02C5">
        <w:rPr>
          <w:rFonts w:cstheme="minorHAnsi"/>
          <w:bCs/>
          <w:sz w:val="24"/>
          <w:szCs w:val="24"/>
        </w:rPr>
        <w:t>26 octombrie – 8 noiembrie 2025</w:t>
      </w:r>
      <w:r w:rsidRPr="002B02C5">
        <w:rPr>
          <w:rFonts w:cstheme="minorHAnsi"/>
          <w:sz w:val="24"/>
          <w:szCs w:val="24"/>
        </w:rPr>
        <w:t xml:space="preserve">, </w:t>
      </w:r>
      <w:r w:rsidRPr="002B02C5">
        <w:rPr>
          <w:rFonts w:cstheme="minorHAnsi"/>
          <w:bCs/>
          <w:sz w:val="24"/>
          <w:szCs w:val="24"/>
        </w:rPr>
        <w:t>30 de elevi</w:t>
      </w:r>
      <w:r w:rsidRPr="002B02C5">
        <w:rPr>
          <w:rFonts w:cstheme="minorHAnsi"/>
          <w:sz w:val="24"/>
          <w:szCs w:val="24"/>
        </w:rPr>
        <w:t xml:space="preserve"> ai Liceului Teoretic „Ioan Slavici” Panciu, de la specializările </w:t>
      </w:r>
      <w:r w:rsidRPr="002B02C5">
        <w:rPr>
          <w:rFonts w:cstheme="minorHAnsi"/>
          <w:bCs/>
          <w:sz w:val="24"/>
          <w:szCs w:val="24"/>
        </w:rPr>
        <w:t>Matematică-Informatică</w:t>
      </w:r>
      <w:r w:rsidRPr="002B02C5">
        <w:rPr>
          <w:rFonts w:cstheme="minorHAnsi"/>
          <w:sz w:val="24"/>
          <w:szCs w:val="24"/>
        </w:rPr>
        <w:t xml:space="preserve"> și </w:t>
      </w:r>
      <w:r w:rsidRPr="002B02C5">
        <w:rPr>
          <w:rFonts w:cstheme="minorHAnsi"/>
          <w:bCs/>
          <w:sz w:val="24"/>
          <w:szCs w:val="24"/>
        </w:rPr>
        <w:t>Tehnician în activități economice</w:t>
      </w:r>
      <w:r w:rsidRPr="002B02C5">
        <w:rPr>
          <w:rFonts w:cstheme="minorHAnsi"/>
          <w:sz w:val="24"/>
          <w:szCs w:val="24"/>
        </w:rPr>
        <w:t xml:space="preserve">, au participat la </w:t>
      </w:r>
      <w:r w:rsidRPr="002B02C5">
        <w:rPr>
          <w:rFonts w:cstheme="minorHAnsi"/>
          <w:bCs/>
          <w:sz w:val="24"/>
          <w:szCs w:val="24"/>
        </w:rPr>
        <w:t>stagii de pregătire practică</w:t>
      </w:r>
      <w:r w:rsidRPr="002B02C5">
        <w:rPr>
          <w:rFonts w:cstheme="minorHAnsi"/>
          <w:sz w:val="24"/>
          <w:szCs w:val="24"/>
        </w:rPr>
        <w:t xml:space="preserve"> (60 ore) în </w:t>
      </w:r>
      <w:r w:rsidRPr="002B02C5">
        <w:rPr>
          <w:rFonts w:cstheme="minorHAnsi"/>
          <w:bCs/>
          <w:sz w:val="24"/>
          <w:szCs w:val="24"/>
        </w:rPr>
        <w:t xml:space="preserve">10 organizații de primire din </w:t>
      </w:r>
      <w:proofErr w:type="spellStart"/>
      <w:r w:rsidRPr="002B02C5">
        <w:rPr>
          <w:rFonts w:cstheme="minorHAnsi"/>
          <w:bCs/>
          <w:sz w:val="24"/>
          <w:szCs w:val="24"/>
        </w:rPr>
        <w:t>Torrox</w:t>
      </w:r>
      <w:proofErr w:type="spellEnd"/>
      <w:r w:rsidRPr="002B02C5">
        <w:rPr>
          <w:rFonts w:cstheme="minorHAnsi"/>
          <w:bCs/>
          <w:sz w:val="24"/>
          <w:szCs w:val="24"/>
        </w:rPr>
        <w:t xml:space="preserve"> Costa, Spania</w:t>
      </w:r>
      <w:r w:rsidRPr="002B02C5">
        <w:rPr>
          <w:rFonts w:cstheme="minorHAnsi"/>
          <w:sz w:val="24"/>
          <w:szCs w:val="24"/>
        </w:rPr>
        <w:t xml:space="preserve">. Elevii au fost însoțiți de </w:t>
      </w:r>
      <w:r w:rsidRPr="002B02C5">
        <w:rPr>
          <w:rFonts w:cstheme="minorHAnsi"/>
          <w:bCs/>
          <w:sz w:val="24"/>
          <w:szCs w:val="24"/>
        </w:rPr>
        <w:t>patru cadre didactice</w:t>
      </w:r>
      <w:r w:rsidRPr="002B02C5">
        <w:rPr>
          <w:rFonts w:cstheme="minorHAnsi"/>
          <w:sz w:val="24"/>
          <w:szCs w:val="24"/>
        </w:rPr>
        <w:t xml:space="preserve">, iar mobilitățile s-au desfășurat în cadrul proiectului </w:t>
      </w:r>
      <w:r w:rsidRPr="002B02C5">
        <w:rPr>
          <w:rFonts w:cstheme="minorHAnsi"/>
          <w:bCs/>
          <w:sz w:val="24"/>
          <w:szCs w:val="24"/>
        </w:rPr>
        <w:t>Erasmus+ nr. 2025-1-RO01-KA121-VET-000317294</w:t>
      </w:r>
      <w:r w:rsidRPr="002B02C5">
        <w:rPr>
          <w:rFonts w:cstheme="minorHAnsi"/>
          <w:sz w:val="24"/>
          <w:szCs w:val="24"/>
        </w:rPr>
        <w:t>.</w:t>
      </w:r>
    </w:p>
    <w:p w14:paraId="2AD08714" w14:textId="73C4795C" w:rsidR="00FD4F67" w:rsidRPr="002B02C5" w:rsidRDefault="003D132C" w:rsidP="00FD4F67">
      <w:pPr>
        <w:ind w:firstLine="708"/>
        <w:jc w:val="both"/>
        <w:rPr>
          <w:rFonts w:cstheme="minorHAnsi"/>
          <w:sz w:val="24"/>
          <w:szCs w:val="24"/>
        </w:rPr>
      </w:pPr>
      <w:r w:rsidRPr="002B02C5">
        <w:rPr>
          <w:rFonts w:cstheme="minorHAnsi"/>
          <w:sz w:val="24"/>
          <w:szCs w:val="24"/>
        </w:rPr>
        <w:t xml:space="preserve">Stagiile au fost organizate în concordanță cu programele școlare și cu nevoile de formare profesională ale elevilor. Sub coordonarea tutorilor de practică, în baza </w:t>
      </w:r>
      <w:r w:rsidRPr="002B02C5">
        <w:rPr>
          <w:rFonts w:cstheme="minorHAnsi"/>
          <w:bCs/>
          <w:sz w:val="24"/>
          <w:szCs w:val="24"/>
        </w:rPr>
        <w:t>Acordurilor de formare</w:t>
      </w:r>
      <w:r w:rsidRPr="002B02C5">
        <w:rPr>
          <w:rFonts w:cstheme="minorHAnsi"/>
          <w:sz w:val="24"/>
          <w:szCs w:val="24"/>
        </w:rPr>
        <w:t xml:space="preserve">, participanții au desfășurat activități specifice calificărilor studiate. Această experiență europeană a contribuit la: dezvoltarea competențelor profesionale în condiții reale de lucru, la formarea abilităților de viață, esențiale pentru integrarea pe piața globală a muncii, la creșterea șanselor de alegere a unei cariere potrivite. Competențele dobândite au fost </w:t>
      </w:r>
      <w:r w:rsidRPr="002B02C5">
        <w:rPr>
          <w:rFonts w:cstheme="minorHAnsi"/>
          <w:bCs/>
          <w:sz w:val="24"/>
          <w:szCs w:val="24"/>
        </w:rPr>
        <w:t xml:space="preserve">recunoscute și validate prin certificate </w:t>
      </w:r>
      <w:proofErr w:type="spellStart"/>
      <w:r w:rsidRPr="002B02C5">
        <w:rPr>
          <w:rFonts w:cstheme="minorHAnsi"/>
          <w:bCs/>
          <w:sz w:val="24"/>
          <w:szCs w:val="24"/>
        </w:rPr>
        <w:t>Europass</w:t>
      </w:r>
      <w:proofErr w:type="spellEnd"/>
      <w:r w:rsidRPr="002B02C5">
        <w:rPr>
          <w:rFonts w:cstheme="minorHAnsi"/>
          <w:bCs/>
          <w:sz w:val="24"/>
          <w:szCs w:val="24"/>
        </w:rPr>
        <w:t xml:space="preserve"> </w:t>
      </w:r>
      <w:proofErr w:type="spellStart"/>
      <w:r w:rsidRPr="002B02C5">
        <w:rPr>
          <w:rFonts w:cstheme="minorHAnsi"/>
          <w:bCs/>
          <w:sz w:val="24"/>
          <w:szCs w:val="24"/>
        </w:rPr>
        <w:t>Mobility</w:t>
      </w:r>
      <w:proofErr w:type="spellEnd"/>
      <w:r w:rsidRPr="002B02C5">
        <w:rPr>
          <w:rFonts w:cstheme="minorHAnsi"/>
          <w:sz w:val="24"/>
          <w:szCs w:val="24"/>
        </w:rPr>
        <w:t>.</w:t>
      </w:r>
    </w:p>
    <w:p w14:paraId="70A3B693" w14:textId="7B3B260F" w:rsidR="003D132C" w:rsidRPr="002B02C5" w:rsidRDefault="007609C3" w:rsidP="007609C3">
      <w:pPr>
        <w:ind w:firstLine="708"/>
        <w:jc w:val="both"/>
        <w:rPr>
          <w:rFonts w:cstheme="minorHAnsi"/>
          <w:bCs/>
          <w:sz w:val="24"/>
          <w:szCs w:val="24"/>
        </w:rPr>
      </w:pPr>
      <w:r w:rsidRPr="002B02C5">
        <w:rPr>
          <w:rFonts w:cstheme="minorHAnsi"/>
          <w:sz w:val="24"/>
          <w:szCs w:val="24"/>
        </w:rPr>
        <w:t xml:space="preserve">Impactul mobilității este cel mai bine descris de elevii participanți: </w:t>
      </w:r>
    </w:p>
    <w:p w14:paraId="1D650DA3" w14:textId="2D52006D" w:rsidR="0042271A" w:rsidRPr="002B02C5" w:rsidRDefault="0042271A" w:rsidP="007609C3">
      <w:pPr>
        <w:ind w:firstLine="708"/>
        <w:jc w:val="both"/>
        <w:rPr>
          <w:rFonts w:cstheme="minorHAnsi"/>
          <w:sz w:val="24"/>
          <w:szCs w:val="24"/>
        </w:rPr>
      </w:pPr>
      <w:r w:rsidRPr="002B02C5">
        <w:rPr>
          <w:rFonts w:cstheme="minorHAnsi"/>
          <w:sz w:val="24"/>
          <w:szCs w:val="24"/>
        </w:rPr>
        <w:t xml:space="preserve">,, Participarea la concursul de selecție pentru proiectul Erasmus+ a fost o experiență provocatoare, însă foarte utilă pentru dezvoltarea mea profesională. Odată ajunsă în </w:t>
      </w:r>
      <w:proofErr w:type="spellStart"/>
      <w:r w:rsidRPr="002B02C5">
        <w:rPr>
          <w:rFonts w:cstheme="minorHAnsi"/>
          <w:sz w:val="24"/>
          <w:szCs w:val="24"/>
        </w:rPr>
        <w:t>Torrox</w:t>
      </w:r>
      <w:proofErr w:type="spellEnd"/>
      <w:r w:rsidRPr="002B02C5">
        <w:rPr>
          <w:rFonts w:cstheme="minorHAnsi"/>
          <w:sz w:val="24"/>
          <w:szCs w:val="24"/>
        </w:rPr>
        <w:t xml:space="preserve">-Costa, am descoperit că mobilitatea a fost mult mai interesantă decât mă așteptam. La firma de stagiu, experiența mea în web design a fost extrem de valoroasă. Am lucrat la organizarea și actualizarea proiectelor de web, am creat conținut vizual și am testat funcționalități ale site-urilor. Tutorele meu de practică m-a ghidat constant, oferindu-mi feedback și exemple practice care m-au ajutat să înțeleg mai bine cum funcționează o firmă. Excursia la Malaga și vizitarea Castelului </w:t>
      </w:r>
      <w:proofErr w:type="spellStart"/>
      <w:r w:rsidRPr="002B02C5">
        <w:rPr>
          <w:rFonts w:cstheme="minorHAnsi"/>
          <w:sz w:val="24"/>
          <w:szCs w:val="24"/>
        </w:rPr>
        <w:t>Gibralfaro</w:t>
      </w:r>
      <w:proofErr w:type="spellEnd"/>
      <w:r w:rsidRPr="002B02C5">
        <w:rPr>
          <w:rFonts w:cstheme="minorHAnsi"/>
          <w:sz w:val="24"/>
          <w:szCs w:val="24"/>
        </w:rPr>
        <w:t xml:space="preserve"> au fost momente speciale care mi-au oferit o privire mai profundă asupra istoriei și culturii Andaluziei. Experiența Erasmus+ m-a ajutat să cresc pe plan profesional și personal. Am descoperit o cultură diferită, am lucrat într-un mediu internațional și am creat amintiri și prietenii care vor rămâne cu mine mult timp. Recomand cu toată inima programul Erasmus+ tuturor elevilor care doresc să acumuleze experiențe autentice și să se dezvolte. ”- Elena-Beatrice  D. , elevă participantă la mobilitate</w:t>
      </w:r>
    </w:p>
    <w:p w14:paraId="4C15E741" w14:textId="3A0A5DCE" w:rsidR="00D34A93" w:rsidRPr="002B02C5" w:rsidRDefault="00D34A93" w:rsidP="007609C3">
      <w:pPr>
        <w:ind w:firstLine="708"/>
        <w:jc w:val="both"/>
        <w:rPr>
          <w:rFonts w:cstheme="minorHAnsi"/>
          <w:sz w:val="24"/>
          <w:szCs w:val="24"/>
        </w:rPr>
      </w:pPr>
      <w:r w:rsidRPr="002B02C5">
        <w:rPr>
          <w:rFonts w:cstheme="minorHAnsi"/>
          <w:bCs/>
          <w:sz w:val="24"/>
          <w:szCs w:val="24"/>
        </w:rPr>
        <w:t>,,Participarea mea la mobilitatea Erasmus+ VET în Spania a fost o experiență extraordinară, care mi-a depășit cu mult așteptările. Am avut ocazia să învăț într-un mediu profesionist, deschis și inovator, unde fiecare zi de practică mi-a adus ceva nou și valoros. M-am simțit apreciat</w:t>
      </w:r>
      <w:r w:rsidR="002B02C5" w:rsidRPr="002B02C5">
        <w:rPr>
          <w:rFonts w:cstheme="minorHAnsi"/>
          <w:bCs/>
          <w:sz w:val="24"/>
          <w:szCs w:val="24"/>
        </w:rPr>
        <w:t>ă</w:t>
      </w:r>
      <w:r w:rsidRPr="002B02C5">
        <w:rPr>
          <w:rFonts w:cstheme="minorHAnsi"/>
          <w:bCs/>
          <w:sz w:val="24"/>
          <w:szCs w:val="24"/>
        </w:rPr>
        <w:t xml:space="preserve"> și integrat</w:t>
      </w:r>
      <w:r w:rsidR="002B02C5" w:rsidRPr="002B02C5">
        <w:rPr>
          <w:rFonts w:cstheme="minorHAnsi"/>
          <w:bCs/>
          <w:sz w:val="24"/>
          <w:szCs w:val="24"/>
        </w:rPr>
        <w:t>ă</w:t>
      </w:r>
      <w:r w:rsidRPr="002B02C5">
        <w:rPr>
          <w:rFonts w:cstheme="minorHAnsi"/>
          <w:bCs/>
          <w:sz w:val="24"/>
          <w:szCs w:val="24"/>
        </w:rPr>
        <w:t>, iar mentorii spanioli au fost mereu răbdători, implicați și dornici să mă ajute să progresez. Am observat o organizare impecabilă, o atitudine pozitivă și un ritm de lucru care m-a motivat să dau tot ce am mai bun.”- Gabriela C. , elevă participantă la mobilitate</w:t>
      </w:r>
    </w:p>
    <w:p w14:paraId="1BEA321D" w14:textId="3ABD869F" w:rsidR="00D34A93" w:rsidRPr="002B02C5" w:rsidRDefault="00D34A93" w:rsidP="007609C3">
      <w:pPr>
        <w:ind w:firstLine="708"/>
        <w:jc w:val="both"/>
        <w:rPr>
          <w:rFonts w:cstheme="minorHAnsi"/>
          <w:sz w:val="24"/>
          <w:szCs w:val="24"/>
        </w:rPr>
      </w:pPr>
      <w:r w:rsidRPr="002B02C5">
        <w:rPr>
          <w:rFonts w:cstheme="minorHAnsi"/>
          <w:sz w:val="24"/>
          <w:szCs w:val="24"/>
        </w:rPr>
        <w:lastRenderedPageBreak/>
        <w:t>„Participarea la mobilitate mi-a îmbunătățit considerabil competențele. Am învățat să lucrez eficient în echipă, să comunic clar și să rezolv situații dificile care apăreau neașteptat.”— Robert C., elev participant la mobilitate</w:t>
      </w:r>
    </w:p>
    <w:p w14:paraId="243A0E24" w14:textId="7230494D" w:rsidR="0040652C" w:rsidRPr="002B02C5" w:rsidRDefault="0040652C" w:rsidP="00D34A93">
      <w:pPr>
        <w:ind w:firstLine="708"/>
        <w:jc w:val="both"/>
        <w:rPr>
          <w:rFonts w:cstheme="minorHAnsi"/>
          <w:bCs/>
          <w:sz w:val="24"/>
          <w:szCs w:val="24"/>
        </w:rPr>
      </w:pPr>
      <w:r w:rsidRPr="002B02C5">
        <w:rPr>
          <w:rFonts w:cstheme="minorHAnsi"/>
          <w:bCs/>
          <w:i/>
          <w:sz w:val="24"/>
          <w:szCs w:val="24"/>
        </w:rPr>
        <w:t>,,</w:t>
      </w:r>
      <w:r w:rsidRPr="002B02C5">
        <w:rPr>
          <w:i/>
          <w:sz w:val="24"/>
          <w:szCs w:val="24"/>
        </w:rPr>
        <w:t xml:space="preserve"> </w:t>
      </w:r>
      <w:r w:rsidRPr="002B02C5">
        <w:rPr>
          <w:rFonts w:cstheme="minorHAnsi"/>
          <w:bCs/>
          <w:i/>
          <w:sz w:val="24"/>
          <w:szCs w:val="24"/>
        </w:rPr>
        <w:t xml:space="preserve">Această mobilitate Erasmus+ mi-a deschis orizonturi complet noi în plan personal și profesional și mi-a oferit o multitudine de experiențe de viață din care am învățat enorm.  </w:t>
      </w:r>
      <w:r w:rsidR="0042271A" w:rsidRPr="002B02C5">
        <w:rPr>
          <w:rFonts w:cstheme="minorHAnsi"/>
          <w:bCs/>
          <w:i/>
          <w:sz w:val="24"/>
          <w:szCs w:val="24"/>
        </w:rPr>
        <w:t>R</w:t>
      </w:r>
      <w:r w:rsidRPr="002B02C5">
        <w:rPr>
          <w:rFonts w:cstheme="minorHAnsi"/>
          <w:bCs/>
          <w:i/>
          <w:sz w:val="24"/>
          <w:szCs w:val="24"/>
        </w:rPr>
        <w:t>ecomand cu toată încrederea oricărei persoane care simte că are potențial, dar este reținută de anxietate sau nesiguranță. Am fost exact în aceeași situație și sunt profund recunoscătoare că am găsit curajul de a mă înscrie, de a trece prin etapa de selecție și de a avea șansa de a participa la acest proiect extraordinar, alături de oameni pe care am ajuns să îi numesc, fără ezitare, prieteni adevărați. Sunt sincer și profund recunoscătoare fiecărei persoane și fiecărei organizații care au contribuit la realizarea acestui proiect minunat. Pentru mine, a fost o onoare reală să fac parte din această experiență, care mi-a influențat și îmbogățit viața în cel mai frumos mod posibil.”-</w:t>
      </w:r>
      <w:r w:rsidRPr="002B02C5">
        <w:rPr>
          <w:rFonts w:cstheme="minorHAnsi"/>
          <w:sz w:val="24"/>
          <w:szCs w:val="24"/>
        </w:rPr>
        <w:t xml:space="preserve"> </w:t>
      </w:r>
      <w:r w:rsidRPr="002B02C5">
        <w:rPr>
          <w:rFonts w:cstheme="minorHAnsi"/>
          <w:bCs/>
          <w:sz w:val="24"/>
          <w:szCs w:val="24"/>
        </w:rPr>
        <w:t>Irina Ț., elevă participantă la mobilitate</w:t>
      </w:r>
    </w:p>
    <w:p w14:paraId="41E6878F" w14:textId="3CD24342" w:rsidR="003D132C" w:rsidRPr="002B02C5" w:rsidRDefault="00D34A93" w:rsidP="002B02C5">
      <w:pPr>
        <w:ind w:firstLine="708"/>
        <w:jc w:val="both"/>
        <w:rPr>
          <w:rFonts w:cstheme="minorHAnsi"/>
          <w:bCs/>
          <w:sz w:val="24"/>
          <w:szCs w:val="24"/>
        </w:rPr>
      </w:pPr>
      <w:r w:rsidRPr="002B02C5">
        <w:rPr>
          <w:rFonts w:cstheme="minorHAnsi"/>
          <w:bCs/>
          <w:sz w:val="24"/>
          <w:szCs w:val="24"/>
        </w:rPr>
        <w:t>Liceul Teoretic „Ioan Slavici” Panciu  este dedicat promovării excelenței în educație și dezvoltării profesionale a elevilor, având ca prioritate oferirea de oportunități de învățare la standarde europene.</w:t>
      </w:r>
      <w:bookmarkStart w:id="0" w:name="_Hlk214306197"/>
      <w:r w:rsidR="002B02C5">
        <w:rPr>
          <w:rFonts w:cstheme="minorHAnsi"/>
          <w:bCs/>
          <w:sz w:val="24"/>
          <w:szCs w:val="24"/>
        </w:rPr>
        <w:t xml:space="preserve"> </w:t>
      </w:r>
      <w:r w:rsidR="002B02C5" w:rsidRPr="002B02C5">
        <w:rPr>
          <w:rFonts w:cstheme="minorHAnsi"/>
          <w:sz w:val="24"/>
          <w:szCs w:val="24"/>
        </w:rPr>
        <w:t>Instituția noastră</w:t>
      </w:r>
      <w:r w:rsidR="003D132C" w:rsidRPr="002B02C5">
        <w:rPr>
          <w:rFonts w:cstheme="minorHAnsi"/>
          <w:sz w:val="24"/>
          <w:szCs w:val="24"/>
        </w:rPr>
        <w:t xml:space="preserve"> </w:t>
      </w:r>
      <w:bookmarkEnd w:id="0"/>
      <w:r w:rsidR="003D132C" w:rsidRPr="002B02C5">
        <w:rPr>
          <w:rFonts w:cstheme="minorHAnsi"/>
          <w:sz w:val="24"/>
          <w:szCs w:val="24"/>
        </w:rPr>
        <w:t xml:space="preserve">deține </w:t>
      </w:r>
      <w:r w:rsidR="003D132C" w:rsidRPr="002B02C5">
        <w:rPr>
          <w:rFonts w:cstheme="minorHAnsi"/>
          <w:bCs/>
          <w:sz w:val="24"/>
          <w:szCs w:val="24"/>
        </w:rPr>
        <w:t>Acreditare Erasmus</w:t>
      </w:r>
      <w:r w:rsidR="003D132C" w:rsidRPr="002B02C5">
        <w:rPr>
          <w:rFonts w:cstheme="minorHAnsi"/>
          <w:sz w:val="24"/>
          <w:szCs w:val="24"/>
        </w:rPr>
        <w:t xml:space="preserve"> în domeniul „Educație și Formare Profesională”</w:t>
      </w:r>
      <w:r w:rsidR="00A775FC" w:rsidRPr="002B02C5">
        <w:rPr>
          <w:rFonts w:cstheme="minorHAnsi"/>
          <w:sz w:val="24"/>
          <w:szCs w:val="24"/>
        </w:rPr>
        <w:t>(VET)</w:t>
      </w:r>
      <w:r w:rsidR="003D132C" w:rsidRPr="002B02C5">
        <w:rPr>
          <w:rFonts w:cstheme="minorHAnsi"/>
          <w:sz w:val="24"/>
          <w:szCs w:val="24"/>
        </w:rPr>
        <w:t xml:space="preserve"> pentru perioada </w:t>
      </w:r>
      <w:r w:rsidR="003D132C" w:rsidRPr="002B02C5">
        <w:rPr>
          <w:rFonts w:cstheme="minorHAnsi"/>
          <w:bCs/>
          <w:sz w:val="24"/>
          <w:szCs w:val="24"/>
        </w:rPr>
        <w:t>2023–2027</w:t>
      </w:r>
      <w:r w:rsidR="003D132C" w:rsidRPr="002B02C5">
        <w:rPr>
          <w:rFonts w:cstheme="minorHAnsi"/>
          <w:sz w:val="24"/>
          <w:szCs w:val="24"/>
        </w:rPr>
        <w:t xml:space="preserve">, beneficiind anual de acces simplificat la finanțare pentru proiecte de mobilitate. Pentru proiectul </w:t>
      </w:r>
      <w:r w:rsidR="003D132C" w:rsidRPr="002B02C5">
        <w:rPr>
          <w:rFonts w:cstheme="minorHAnsi"/>
          <w:bCs/>
          <w:sz w:val="24"/>
          <w:szCs w:val="24"/>
        </w:rPr>
        <w:t>nr. 2025-1-RO01-KA121-VET-000317294</w:t>
      </w:r>
      <w:r w:rsidR="003D132C" w:rsidRPr="002B02C5">
        <w:rPr>
          <w:rFonts w:cstheme="minorHAnsi"/>
          <w:sz w:val="24"/>
          <w:szCs w:val="24"/>
        </w:rPr>
        <w:t xml:space="preserve">, aferent celui de-al treilea an de implementare a Planului Erasmus+, liceul a primit un </w:t>
      </w:r>
      <w:r w:rsidR="003D132C" w:rsidRPr="002B02C5">
        <w:rPr>
          <w:rFonts w:cstheme="minorHAnsi"/>
          <w:bCs/>
          <w:sz w:val="24"/>
          <w:szCs w:val="24"/>
        </w:rPr>
        <w:t>grant în valoare de 83.202 Euro</w:t>
      </w:r>
      <w:r w:rsidR="00A775FC" w:rsidRPr="002B02C5">
        <w:rPr>
          <w:rFonts w:cstheme="minorHAnsi"/>
          <w:bCs/>
          <w:sz w:val="24"/>
          <w:szCs w:val="24"/>
        </w:rPr>
        <w:t>.</w:t>
      </w:r>
      <w:r w:rsidR="00A775FC" w:rsidRPr="002B02C5">
        <w:rPr>
          <w:rFonts w:cstheme="minorHAnsi"/>
          <w:sz w:val="24"/>
          <w:szCs w:val="24"/>
        </w:rPr>
        <w:t xml:space="preserve">  </w:t>
      </w:r>
    </w:p>
    <w:p w14:paraId="06F6A35A" w14:textId="77777777" w:rsidR="003D132C" w:rsidRPr="002B02C5" w:rsidRDefault="003D132C" w:rsidP="00A775FC">
      <w:pPr>
        <w:jc w:val="both"/>
        <w:rPr>
          <w:rFonts w:cstheme="minorHAnsi"/>
          <w:sz w:val="24"/>
          <w:szCs w:val="24"/>
        </w:rPr>
      </w:pPr>
    </w:p>
    <w:p w14:paraId="215BF144" w14:textId="77777777" w:rsidR="003D132C" w:rsidRPr="002B02C5" w:rsidRDefault="003D132C" w:rsidP="003D132C">
      <w:pPr>
        <w:jc w:val="right"/>
        <w:rPr>
          <w:rFonts w:cstheme="minorHAnsi"/>
          <w:sz w:val="24"/>
          <w:szCs w:val="24"/>
        </w:rPr>
      </w:pPr>
      <w:r w:rsidRPr="002B02C5">
        <w:rPr>
          <w:rFonts w:cstheme="minorHAnsi"/>
          <w:sz w:val="24"/>
          <w:szCs w:val="24"/>
        </w:rPr>
        <w:t>Echipa de implementare</w:t>
      </w:r>
    </w:p>
    <w:p w14:paraId="73265A1D" w14:textId="5F437260" w:rsidR="003D132C" w:rsidRPr="002B02C5" w:rsidRDefault="003D132C" w:rsidP="003D132C">
      <w:pPr>
        <w:ind w:firstLine="708"/>
        <w:jc w:val="both"/>
        <w:rPr>
          <w:rFonts w:cstheme="minorHAnsi"/>
          <w:sz w:val="20"/>
          <w:szCs w:val="20"/>
        </w:rPr>
      </w:pPr>
      <w:proofErr w:type="spellStart"/>
      <w:r w:rsidRPr="002B02C5">
        <w:rPr>
          <w:rFonts w:cstheme="minorHAnsi"/>
          <w:sz w:val="20"/>
          <w:szCs w:val="20"/>
        </w:rPr>
        <w:t>Conţinutul</w:t>
      </w:r>
      <w:proofErr w:type="spellEnd"/>
      <w:r w:rsidRPr="002B02C5">
        <w:rPr>
          <w:rFonts w:cstheme="minorHAnsi"/>
          <w:sz w:val="20"/>
          <w:szCs w:val="20"/>
        </w:rPr>
        <w:t xml:space="preserve"> prezentului material reprezintă responsabilitatea exclusivă a autorilor, iar </w:t>
      </w:r>
      <w:proofErr w:type="spellStart"/>
      <w:r w:rsidRPr="002B02C5">
        <w:rPr>
          <w:rFonts w:cstheme="minorHAnsi"/>
          <w:sz w:val="20"/>
          <w:szCs w:val="20"/>
        </w:rPr>
        <w:t>Agenţia</w:t>
      </w:r>
      <w:proofErr w:type="spellEnd"/>
      <w:r w:rsidRPr="002B02C5">
        <w:rPr>
          <w:rFonts w:cstheme="minorHAnsi"/>
          <w:sz w:val="20"/>
          <w:szCs w:val="20"/>
        </w:rPr>
        <w:t xml:space="preserve"> </w:t>
      </w:r>
      <w:proofErr w:type="spellStart"/>
      <w:r w:rsidRPr="002B02C5">
        <w:rPr>
          <w:rFonts w:cstheme="minorHAnsi"/>
          <w:sz w:val="20"/>
          <w:szCs w:val="20"/>
        </w:rPr>
        <w:t>Naţională</w:t>
      </w:r>
      <w:proofErr w:type="spellEnd"/>
      <w:r w:rsidRPr="002B02C5">
        <w:rPr>
          <w:rFonts w:cstheme="minorHAnsi"/>
          <w:sz w:val="20"/>
          <w:szCs w:val="20"/>
        </w:rPr>
        <w:t xml:space="preserve"> </w:t>
      </w:r>
      <w:proofErr w:type="spellStart"/>
      <w:r w:rsidRPr="002B02C5">
        <w:rPr>
          <w:rFonts w:cstheme="minorHAnsi"/>
          <w:sz w:val="20"/>
          <w:szCs w:val="20"/>
        </w:rPr>
        <w:t>şi</w:t>
      </w:r>
      <w:proofErr w:type="spellEnd"/>
      <w:r w:rsidRPr="002B02C5">
        <w:rPr>
          <w:rFonts w:cstheme="minorHAnsi"/>
          <w:sz w:val="20"/>
          <w:szCs w:val="20"/>
        </w:rPr>
        <w:t xml:space="preserve"> Comisia Europeană nu sunt responsabile pentru modul în care va fi folosit </w:t>
      </w:r>
      <w:proofErr w:type="spellStart"/>
      <w:r w:rsidRPr="002B02C5">
        <w:rPr>
          <w:rFonts w:cstheme="minorHAnsi"/>
          <w:sz w:val="20"/>
          <w:szCs w:val="20"/>
        </w:rPr>
        <w:t>conţinutul</w:t>
      </w:r>
      <w:proofErr w:type="spellEnd"/>
      <w:r w:rsidRPr="002B02C5">
        <w:rPr>
          <w:rFonts w:cstheme="minorHAnsi"/>
          <w:sz w:val="20"/>
          <w:szCs w:val="20"/>
        </w:rPr>
        <w:t xml:space="preserve"> </w:t>
      </w:r>
      <w:proofErr w:type="spellStart"/>
      <w:r w:rsidRPr="002B02C5">
        <w:rPr>
          <w:rFonts w:cstheme="minorHAnsi"/>
          <w:sz w:val="20"/>
          <w:szCs w:val="20"/>
        </w:rPr>
        <w:t>informaţiei</w:t>
      </w:r>
      <w:proofErr w:type="spellEnd"/>
    </w:p>
    <w:sectPr w:rsidR="003D132C" w:rsidRPr="002B02C5" w:rsidSect="007378F7">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956D6"/>
    <w:multiLevelType w:val="multilevel"/>
    <w:tmpl w:val="4F3E8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5799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25D"/>
    <w:rsid w:val="000A254B"/>
    <w:rsid w:val="001F056E"/>
    <w:rsid w:val="002B02C5"/>
    <w:rsid w:val="002F4188"/>
    <w:rsid w:val="00342AAD"/>
    <w:rsid w:val="003D132C"/>
    <w:rsid w:val="0040652C"/>
    <w:rsid w:val="0042271A"/>
    <w:rsid w:val="00466E01"/>
    <w:rsid w:val="0069524A"/>
    <w:rsid w:val="007378F7"/>
    <w:rsid w:val="007609C3"/>
    <w:rsid w:val="00783622"/>
    <w:rsid w:val="00893B4E"/>
    <w:rsid w:val="00A6725D"/>
    <w:rsid w:val="00A775FC"/>
    <w:rsid w:val="00C634A7"/>
    <w:rsid w:val="00D34A93"/>
    <w:rsid w:val="00D42532"/>
    <w:rsid w:val="00DB0ADD"/>
    <w:rsid w:val="00DD7B7B"/>
    <w:rsid w:val="00E63637"/>
    <w:rsid w:val="00E74BB0"/>
    <w:rsid w:val="00ED0F1E"/>
    <w:rsid w:val="00FB7C23"/>
    <w:rsid w:val="00FD4F6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D7B89"/>
  <w15:chartTrackingRefBased/>
  <w15:docId w15:val="{C967A8CC-8CCD-492C-A587-8C2255EC1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A672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A672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A6725D"/>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A6725D"/>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A6725D"/>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A6725D"/>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6725D"/>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6725D"/>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6725D"/>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6725D"/>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A6725D"/>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A6725D"/>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A6725D"/>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A6725D"/>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A6725D"/>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6725D"/>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6725D"/>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6725D"/>
    <w:rPr>
      <w:rFonts w:eastAsiaTheme="majorEastAsia" w:cstheme="majorBidi"/>
      <w:color w:val="272727" w:themeColor="text1" w:themeTint="D8"/>
    </w:rPr>
  </w:style>
  <w:style w:type="paragraph" w:styleId="Titlu">
    <w:name w:val="Title"/>
    <w:basedOn w:val="Normal"/>
    <w:next w:val="Normal"/>
    <w:link w:val="TitluCaracter"/>
    <w:uiPriority w:val="10"/>
    <w:qFormat/>
    <w:rsid w:val="00A672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A6725D"/>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6725D"/>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6725D"/>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6725D"/>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6725D"/>
    <w:rPr>
      <w:i/>
      <w:iCs/>
      <w:color w:val="404040" w:themeColor="text1" w:themeTint="BF"/>
    </w:rPr>
  </w:style>
  <w:style w:type="paragraph" w:styleId="Listparagraf">
    <w:name w:val="List Paragraph"/>
    <w:basedOn w:val="Normal"/>
    <w:uiPriority w:val="34"/>
    <w:qFormat/>
    <w:rsid w:val="00A6725D"/>
    <w:pPr>
      <w:ind w:left="720"/>
      <w:contextualSpacing/>
    </w:pPr>
  </w:style>
  <w:style w:type="character" w:styleId="Accentuareintens">
    <w:name w:val="Intense Emphasis"/>
    <w:basedOn w:val="Fontdeparagrafimplicit"/>
    <w:uiPriority w:val="21"/>
    <w:qFormat/>
    <w:rsid w:val="00A6725D"/>
    <w:rPr>
      <w:i/>
      <w:iCs/>
      <w:color w:val="2F5496" w:themeColor="accent1" w:themeShade="BF"/>
    </w:rPr>
  </w:style>
  <w:style w:type="paragraph" w:styleId="Citatintens">
    <w:name w:val="Intense Quote"/>
    <w:basedOn w:val="Normal"/>
    <w:next w:val="Normal"/>
    <w:link w:val="CitatintensCaracter"/>
    <w:uiPriority w:val="30"/>
    <w:qFormat/>
    <w:rsid w:val="00A672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A6725D"/>
    <w:rPr>
      <w:i/>
      <w:iCs/>
      <w:color w:val="2F5496" w:themeColor="accent1" w:themeShade="BF"/>
    </w:rPr>
  </w:style>
  <w:style w:type="character" w:styleId="Referireintens">
    <w:name w:val="Intense Reference"/>
    <w:basedOn w:val="Fontdeparagrafimplicit"/>
    <w:uiPriority w:val="32"/>
    <w:qFormat/>
    <w:rsid w:val="00A672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2</Pages>
  <Words>727</Words>
  <Characters>4220</Characters>
  <Application>Microsoft Office Word</Application>
  <DocSecurity>0</DocSecurity>
  <Lines>35</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Luminita Cociorba</dc:creator>
  <cp:keywords/>
  <dc:description/>
  <cp:lastModifiedBy>Luminita Cociorba</cp:lastModifiedBy>
  <cp:revision>13</cp:revision>
  <dcterms:created xsi:type="dcterms:W3CDTF">2025-11-17T18:40:00Z</dcterms:created>
  <dcterms:modified xsi:type="dcterms:W3CDTF">2025-11-18T07:43:00Z</dcterms:modified>
</cp:coreProperties>
</file>