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2E9281" w14:textId="1D772B6A" w:rsidR="00F045DE" w:rsidRPr="003C3A39" w:rsidRDefault="00DC7C2F" w:rsidP="003C3A39">
      <w:pPr>
        <w:jc w:val="center"/>
        <w:rPr>
          <w:rFonts w:ascii="Arial" w:hAnsi="Arial" w:cs="Arial"/>
          <w:b/>
          <w:bCs/>
          <w:color w:val="EE0000"/>
          <w:sz w:val="32"/>
          <w:szCs w:val="32"/>
        </w:rPr>
      </w:pPr>
      <w:r w:rsidRPr="003C3A39">
        <w:rPr>
          <w:rFonts w:ascii="Arial" w:hAnsi="Arial" w:cs="Arial"/>
          <w:b/>
          <w:bCs/>
          <w:color w:val="EE0000"/>
          <w:sz w:val="32"/>
          <w:szCs w:val="32"/>
        </w:rPr>
        <w:t>Performan</w:t>
      </w:r>
      <w:r w:rsidR="003C3A39">
        <w:rPr>
          <w:rFonts w:ascii="Arial" w:hAnsi="Arial" w:cs="Arial"/>
          <w:b/>
          <w:bCs/>
          <w:color w:val="EE0000"/>
          <w:sz w:val="32"/>
          <w:szCs w:val="32"/>
        </w:rPr>
        <w:t>țǎ</w:t>
      </w:r>
      <w:r w:rsidRPr="003C3A39">
        <w:rPr>
          <w:rFonts w:ascii="Arial" w:hAnsi="Arial" w:cs="Arial"/>
          <w:b/>
          <w:bCs/>
          <w:color w:val="EE0000"/>
          <w:sz w:val="32"/>
          <w:szCs w:val="32"/>
        </w:rPr>
        <w:t xml:space="preserve"> de top la cea mai mare competi</w:t>
      </w:r>
      <w:r w:rsidR="003C3A39">
        <w:rPr>
          <w:rFonts w:ascii="Arial" w:hAnsi="Arial" w:cs="Arial"/>
          <w:b/>
          <w:bCs/>
          <w:color w:val="EE0000"/>
          <w:sz w:val="32"/>
          <w:szCs w:val="32"/>
        </w:rPr>
        <w:t>ți</w:t>
      </w:r>
      <w:r w:rsidRPr="003C3A39">
        <w:rPr>
          <w:rFonts w:ascii="Arial" w:hAnsi="Arial" w:cs="Arial"/>
          <w:b/>
          <w:bCs/>
          <w:color w:val="EE0000"/>
          <w:sz w:val="32"/>
          <w:szCs w:val="32"/>
        </w:rPr>
        <w:t>e de robotic</w:t>
      </w:r>
      <w:r w:rsidR="003C3A39">
        <w:rPr>
          <w:rFonts w:ascii="Arial" w:hAnsi="Arial" w:cs="Arial"/>
          <w:b/>
          <w:bCs/>
          <w:color w:val="EE0000"/>
          <w:sz w:val="32"/>
          <w:szCs w:val="32"/>
        </w:rPr>
        <w:t xml:space="preserve">ǎ </w:t>
      </w:r>
      <w:r w:rsidRPr="003C3A39">
        <w:rPr>
          <w:rFonts w:ascii="Arial" w:hAnsi="Arial" w:cs="Arial"/>
          <w:b/>
          <w:bCs/>
          <w:color w:val="EE0000"/>
          <w:sz w:val="32"/>
          <w:szCs w:val="32"/>
        </w:rPr>
        <w:t>international</w:t>
      </w:r>
      <w:r w:rsidR="003C3A39">
        <w:rPr>
          <w:rFonts w:ascii="Arial" w:hAnsi="Arial" w:cs="Arial"/>
          <w:b/>
          <w:bCs/>
          <w:color w:val="EE0000"/>
          <w:sz w:val="32"/>
          <w:szCs w:val="32"/>
        </w:rPr>
        <w:t>ǎ</w:t>
      </w:r>
      <w:r w:rsidRPr="003C3A39">
        <w:rPr>
          <w:rFonts w:ascii="Arial" w:hAnsi="Arial" w:cs="Arial"/>
          <w:b/>
          <w:bCs/>
          <w:color w:val="EE0000"/>
          <w:sz w:val="32"/>
          <w:szCs w:val="32"/>
        </w:rPr>
        <w:t xml:space="preserve"> de off</w:t>
      </w:r>
      <w:r w:rsidR="003C3A39">
        <w:rPr>
          <w:rFonts w:ascii="Arial" w:hAnsi="Arial" w:cs="Arial"/>
          <w:b/>
          <w:bCs/>
          <w:color w:val="EE0000"/>
          <w:sz w:val="32"/>
          <w:szCs w:val="32"/>
        </w:rPr>
        <w:t>-</w:t>
      </w:r>
      <w:r w:rsidRPr="003C3A39">
        <w:rPr>
          <w:rFonts w:ascii="Arial" w:hAnsi="Arial" w:cs="Arial"/>
          <w:b/>
          <w:bCs/>
          <w:color w:val="EE0000"/>
          <w:sz w:val="32"/>
          <w:szCs w:val="32"/>
        </w:rPr>
        <w:t>season</w:t>
      </w:r>
    </w:p>
    <w:p w14:paraId="3227CE9B" w14:textId="77777777" w:rsidR="00DC7C2F" w:rsidRPr="007931DA" w:rsidRDefault="00DC7C2F">
      <w:pPr>
        <w:rPr>
          <w:rFonts w:ascii="Arial" w:hAnsi="Arial" w:cs="Arial"/>
        </w:rPr>
      </w:pPr>
    </w:p>
    <w:p w14:paraId="021FC6DF" w14:textId="77777777" w:rsidR="007931DA" w:rsidRPr="007931DA" w:rsidRDefault="007931DA">
      <w:pPr>
        <w:rPr>
          <w:rFonts w:ascii="Arial" w:hAnsi="Arial" w:cs="Arial"/>
        </w:rPr>
      </w:pPr>
      <w:r w:rsidRPr="007931DA">
        <w:rPr>
          <w:rFonts w:ascii="Arial" w:hAnsi="Arial" w:cs="Arial"/>
        </w:rPr>
        <w:t>Bucureștiul a fost gazda Bucharest Twin Cup, cea mai amplă competiție amicală (off-season) de robotică din cadrul FIRST Tech Challenge, desfășurată în perioada 31 iulie – 2 august. Evenimentul a reunit echipe internaționale de elită din țări precum Germania, Regatul Unit, Olanda și Statele Unite ale Americii.</w:t>
      </w:r>
      <w:r w:rsidRPr="007931DA">
        <w:rPr>
          <w:rFonts w:ascii="Arial" w:hAnsi="Arial" w:cs="Arial"/>
        </w:rPr>
        <w:br/>
      </w:r>
    </w:p>
    <w:p w14:paraId="2F5D931A" w14:textId="76A688AA" w:rsidR="007931DA" w:rsidRPr="007931DA" w:rsidRDefault="007931DA">
      <w:pPr>
        <w:rPr>
          <w:rFonts w:ascii="Arial" w:hAnsi="Arial" w:cs="Arial"/>
        </w:rPr>
      </w:pPr>
      <w:r w:rsidRPr="007931DA">
        <w:rPr>
          <w:rFonts w:ascii="Arial" w:hAnsi="Arial" w:cs="Arial"/>
        </w:rPr>
        <w:t>Echipa BrickBot, de la Colegiul Național „Unirea” Focșani, s-a clasat pe locul 2 în clasamentul general</w:t>
      </w:r>
      <w:r>
        <w:rPr>
          <w:rFonts w:ascii="Arial" w:hAnsi="Arial" w:cs="Arial"/>
        </w:rPr>
        <w:t xml:space="preserve"> drept alianțǎ finalistǎ </w:t>
      </w:r>
      <w:proofErr w:type="gramStart"/>
      <w:r>
        <w:rPr>
          <w:rFonts w:ascii="Arial" w:hAnsi="Arial" w:cs="Arial"/>
        </w:rPr>
        <w:t>a</w:t>
      </w:r>
      <w:proofErr w:type="gramEnd"/>
      <w:r>
        <w:rPr>
          <w:rFonts w:ascii="Arial" w:hAnsi="Arial" w:cs="Arial"/>
        </w:rPr>
        <w:t xml:space="preserve"> evenimentului</w:t>
      </w:r>
      <w:r w:rsidRPr="007931DA">
        <w:rPr>
          <w:rFonts w:ascii="Arial" w:hAnsi="Arial" w:cs="Arial"/>
        </w:rPr>
        <w:t>, alături de echipa Homosapiens de la Colegiul Național „B. P. Hasdeu” Buzău. Cele două echipe au fost neînvinse până în play-off, obținând 9 victorii consecutive și ocupând primul loc în divizia lor.</w:t>
      </w:r>
      <w:r w:rsidRPr="007931DA">
        <w:rPr>
          <w:rFonts w:ascii="Arial" w:hAnsi="Arial" w:cs="Arial"/>
        </w:rPr>
        <w:br/>
      </w:r>
    </w:p>
    <w:p w14:paraId="1A526DBF" w14:textId="4C96C2D0" w:rsidR="007931DA" w:rsidRDefault="007931DA" w:rsidP="007931DA">
      <w:pPr>
        <w:rPr>
          <w:rFonts w:ascii="Arial" w:hAnsi="Arial" w:cs="Arial"/>
        </w:rPr>
      </w:pPr>
      <w:bookmarkStart w:id="0" w:name="OLE_LINK2"/>
      <w:r>
        <w:rPr>
          <w:rFonts w:ascii="Arial" w:hAnsi="Arial" w:cs="Arial"/>
        </w:rPr>
        <w:t>Echipa</w:t>
      </w:r>
      <w:r w:rsidRPr="007931DA">
        <w:rPr>
          <w:rFonts w:ascii="Arial" w:hAnsi="Arial" w:cs="Arial"/>
        </w:rPr>
        <w:t xml:space="preserve"> AiCitizens de la Colegiul Național „Alexandru Ioan Cuza” din Focșani le-</w:t>
      </w:r>
      <w:proofErr w:type="gramStart"/>
      <w:r w:rsidRPr="007931DA">
        <w:rPr>
          <w:rFonts w:ascii="Arial" w:hAnsi="Arial" w:cs="Arial"/>
        </w:rPr>
        <w:t>a</w:t>
      </w:r>
      <w:proofErr w:type="gramEnd"/>
      <w:r w:rsidRPr="007931DA">
        <w:rPr>
          <w:rFonts w:ascii="Arial" w:hAnsi="Arial" w:cs="Arial"/>
        </w:rPr>
        <w:t xml:space="preserve"> oferit un sprijin crucial prin asistență tehnică, sfaturi strategice pe teren și verificarea atentă a reluărilor video (VAR), dând dovadă de un spirit remarcabil de fair-play.</w:t>
      </w:r>
      <w:bookmarkEnd w:id="0"/>
      <w:r w:rsidRPr="007931DA">
        <w:rPr>
          <w:rFonts w:ascii="Arial" w:hAnsi="Arial" w:cs="Arial"/>
        </w:rPr>
        <w:br/>
      </w:r>
    </w:p>
    <w:p w14:paraId="21FCCB11" w14:textId="7B1BEA8D" w:rsidR="007931DA" w:rsidRDefault="007931DA">
      <w:pPr>
        <w:rPr>
          <w:rFonts w:ascii="Arial" w:hAnsi="Arial" w:cs="Arial"/>
        </w:rPr>
      </w:pPr>
      <w:r w:rsidRPr="007931DA">
        <w:rPr>
          <w:rFonts w:ascii="Arial" w:hAnsi="Arial" w:cs="Arial"/>
        </w:rPr>
        <w:t xml:space="preserve">„Este o onoare să ne clasăm din nou printre cele mai bune echipe din lume în cadrul unei competiții internaționale. Ne mândrim că punem Focșaniul pe harta roboticii și că comunitatea locală se poate mândri cu tinerii implicați în educația STEM. De asemenea, le mulțumim sponsorilor care ne-au susținut de la început și care au făcut posibil acest succes. Suntem bucuroși să le purtăm numele pe tricouri, pe robot și în suflet”, a declarat </w:t>
      </w:r>
      <w:r>
        <w:rPr>
          <w:rFonts w:ascii="Arial" w:hAnsi="Arial" w:cs="Arial"/>
        </w:rPr>
        <w:t>Ducan Maria</w:t>
      </w:r>
      <w:r w:rsidRPr="007931DA">
        <w:rPr>
          <w:rFonts w:ascii="Arial" w:hAnsi="Arial" w:cs="Arial"/>
        </w:rPr>
        <w:t>, Team Leader BrickBot.</w:t>
      </w:r>
    </w:p>
    <w:p w14:paraId="54EAA69C" w14:textId="41E5A521" w:rsidR="00222F6B" w:rsidRPr="007931DA" w:rsidRDefault="00222F6B">
      <w:pPr>
        <w:rPr>
          <w:rFonts w:ascii="Arial" w:hAnsi="Arial" w:cs="Arial"/>
        </w:rPr>
      </w:pPr>
      <w:r w:rsidRPr="007931DA">
        <w:rPr>
          <w:rFonts w:ascii="Arial" w:hAnsi="Arial" w:cs="Arial"/>
        </w:rPr>
        <w:t>„</w:t>
      </w:r>
      <w:r w:rsidRPr="007931DA">
        <w:rPr>
          <w:rFonts w:ascii="Arial" w:hAnsi="Arial" w:cs="Arial"/>
        </w:rPr>
        <w:t>A</w:t>
      </w:r>
      <w:r w:rsidRPr="007931DA">
        <w:rPr>
          <w:rFonts w:ascii="Arial" w:hAnsi="Arial" w:cs="Arial"/>
        </w:rPr>
        <w:t>sociația nație prin educație este o asociație non-profit fondată de dana războiu, care promovează și susține educația stem anual pentru peste 5.000 de elevi de liceu și mentorii lor. încă din 2016, asociația este organizatorul programului național de educație steam first tech challenge. asociația dezvoltă și coordonează toate aspectele proiectului care privesc echipele din românia, organizând anual competiții regionale și naționale, dedicate elevilor de liceu. mai multe informații pe natie.ro”</w:t>
      </w:r>
    </w:p>
    <w:sectPr w:rsidR="00222F6B" w:rsidRPr="007931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2F"/>
    <w:rsid w:val="00222F6B"/>
    <w:rsid w:val="003C3A39"/>
    <w:rsid w:val="005034A4"/>
    <w:rsid w:val="005B565C"/>
    <w:rsid w:val="007931DA"/>
    <w:rsid w:val="00D55D1B"/>
    <w:rsid w:val="00DC7C2F"/>
    <w:rsid w:val="00F04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7A8591"/>
  <w15:chartTrackingRefBased/>
  <w15:docId w15:val="{24F066E9-EA95-E248-99D4-1BFD908AB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C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C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C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C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C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C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C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C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C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C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C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C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C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C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C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C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C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C2F"/>
    <w:rPr>
      <w:rFonts w:eastAsiaTheme="majorEastAsia" w:cstheme="majorBidi"/>
      <w:color w:val="272727" w:themeColor="text1" w:themeTint="D8"/>
    </w:rPr>
  </w:style>
  <w:style w:type="paragraph" w:styleId="Title">
    <w:name w:val="Title"/>
    <w:basedOn w:val="Normal"/>
    <w:next w:val="Normal"/>
    <w:link w:val="TitleChar"/>
    <w:uiPriority w:val="10"/>
    <w:qFormat/>
    <w:rsid w:val="00DC7C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C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C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C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C2F"/>
    <w:pPr>
      <w:spacing w:before="160"/>
      <w:jc w:val="center"/>
    </w:pPr>
    <w:rPr>
      <w:i/>
      <w:iCs/>
      <w:color w:val="404040" w:themeColor="text1" w:themeTint="BF"/>
    </w:rPr>
  </w:style>
  <w:style w:type="character" w:customStyle="1" w:styleId="QuoteChar">
    <w:name w:val="Quote Char"/>
    <w:basedOn w:val="DefaultParagraphFont"/>
    <w:link w:val="Quote"/>
    <w:uiPriority w:val="29"/>
    <w:rsid w:val="00DC7C2F"/>
    <w:rPr>
      <w:i/>
      <w:iCs/>
      <w:color w:val="404040" w:themeColor="text1" w:themeTint="BF"/>
    </w:rPr>
  </w:style>
  <w:style w:type="paragraph" w:styleId="ListParagraph">
    <w:name w:val="List Paragraph"/>
    <w:basedOn w:val="Normal"/>
    <w:uiPriority w:val="34"/>
    <w:qFormat/>
    <w:rsid w:val="00DC7C2F"/>
    <w:pPr>
      <w:ind w:left="720"/>
      <w:contextualSpacing/>
    </w:pPr>
  </w:style>
  <w:style w:type="character" w:styleId="IntenseEmphasis">
    <w:name w:val="Intense Emphasis"/>
    <w:basedOn w:val="DefaultParagraphFont"/>
    <w:uiPriority w:val="21"/>
    <w:qFormat/>
    <w:rsid w:val="00DC7C2F"/>
    <w:rPr>
      <w:i/>
      <w:iCs/>
      <w:color w:val="0F4761" w:themeColor="accent1" w:themeShade="BF"/>
    </w:rPr>
  </w:style>
  <w:style w:type="paragraph" w:styleId="IntenseQuote">
    <w:name w:val="Intense Quote"/>
    <w:basedOn w:val="Normal"/>
    <w:next w:val="Normal"/>
    <w:link w:val="IntenseQuoteChar"/>
    <w:uiPriority w:val="30"/>
    <w:qFormat/>
    <w:rsid w:val="00DC7C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C2F"/>
    <w:rPr>
      <w:i/>
      <w:iCs/>
      <w:color w:val="0F4761" w:themeColor="accent1" w:themeShade="BF"/>
    </w:rPr>
  </w:style>
  <w:style w:type="character" w:styleId="IntenseReference">
    <w:name w:val="Intense Reference"/>
    <w:basedOn w:val="DefaultParagraphFont"/>
    <w:uiPriority w:val="32"/>
    <w:qFormat/>
    <w:rsid w:val="00DC7C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Porosnicu</dc:creator>
  <cp:keywords/>
  <dc:description/>
  <cp:lastModifiedBy>Vlad Porosnicu</cp:lastModifiedBy>
  <cp:revision>1</cp:revision>
  <dcterms:created xsi:type="dcterms:W3CDTF">2026-08-02T19:15:00Z</dcterms:created>
  <dcterms:modified xsi:type="dcterms:W3CDTF">2026-08-02T20:25:00Z</dcterms:modified>
</cp:coreProperties>
</file>