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A76" w:rsidRPr="00020907" w:rsidRDefault="00020907" w:rsidP="00020907">
      <w:pPr>
        <w:spacing w:before="100" w:beforeAutospacing="1" w:after="100" w:afterAutospacing="1" w:line="240" w:lineRule="auto"/>
        <w:ind w:left="0"/>
        <w:jc w:val="center"/>
        <w:rPr>
          <w:rFonts w:ascii="Times New Roman" w:hAnsi="Times New Roman"/>
          <w:lang w:val="ro-RO"/>
        </w:rPr>
      </w:pPr>
      <w:r>
        <w:rPr>
          <w:rFonts w:ascii="Times New Roman" w:hAnsi="Times New Roman"/>
          <w:lang w:val="ro-RO"/>
        </w:rPr>
        <w:t>C</w:t>
      </w:r>
      <w:bookmarkStart w:id="0" w:name="_GoBack"/>
      <w:bookmarkEnd w:id="0"/>
      <w:r w:rsidR="008B1A76" w:rsidRPr="00020907">
        <w:rPr>
          <w:rFonts w:ascii="Times New Roman" w:hAnsi="Times New Roman"/>
          <w:lang w:val="ro-RO"/>
        </w:rPr>
        <w:t>omunicat de presă</w:t>
      </w:r>
    </w:p>
    <w:p w:rsidR="00371F3F" w:rsidRPr="00020907" w:rsidRDefault="00371F3F" w:rsidP="00020907">
      <w:pPr>
        <w:spacing w:before="100" w:beforeAutospacing="1" w:after="100" w:afterAutospacing="1" w:line="240" w:lineRule="auto"/>
        <w:ind w:left="0"/>
        <w:rPr>
          <w:rFonts w:ascii="Times New Roman" w:hAnsi="Times New Roman"/>
          <w:lang w:val="ro-RO"/>
        </w:rPr>
      </w:pPr>
      <w:r w:rsidRPr="00020907">
        <w:rPr>
          <w:rFonts w:ascii="Times New Roman" w:hAnsi="Times New Roman"/>
          <w:lang w:val="ro-RO"/>
        </w:rPr>
        <w:t>Întrucât în perioada următoare sunt prognozate de către Ad</w:t>
      </w:r>
      <w:r w:rsidR="00D41378" w:rsidRPr="00020907">
        <w:rPr>
          <w:rFonts w:ascii="Times New Roman" w:hAnsi="Times New Roman"/>
          <w:lang w:val="ro-RO"/>
        </w:rPr>
        <w:t>ministrația Națională de Meteoro</w:t>
      </w:r>
      <w:r w:rsidRPr="00020907">
        <w:rPr>
          <w:rFonts w:ascii="Times New Roman" w:hAnsi="Times New Roman"/>
          <w:lang w:val="ro-RO"/>
        </w:rPr>
        <w:t xml:space="preserve">logie temperaturi ridicate extreme care vor afecta şi regiunea noastră, </w:t>
      </w:r>
      <w:r w:rsidRPr="00020907">
        <w:rPr>
          <w:rStyle w:val="FontStyle20"/>
          <w:sz w:val="22"/>
          <w:szCs w:val="22"/>
          <w:lang w:val="ro-RO" w:eastAsia="ro-RO"/>
        </w:rPr>
        <w:t xml:space="preserve">inspectorii de muncă din cadrul compartimentului Control Securitate şi Sănătate în Muncă din cadrul Inspectoratului Teritorial de Muncă Vrancea vor monitoriza aplicarea de către angajatori a prevederilor </w:t>
      </w:r>
      <w:r w:rsidRPr="00020907">
        <w:rPr>
          <w:rStyle w:val="FontStyle20"/>
          <w:i/>
          <w:sz w:val="22"/>
          <w:szCs w:val="22"/>
          <w:lang w:val="ro-RO" w:eastAsia="ro-RO"/>
        </w:rPr>
        <w:t>Ordonanţei de Urgenţă a Guvernului nr. 99/2000, privind măsurile ce pot fi aplicate în perioadele cu temperaturi extreme pentru protecţia persoanelor încadrate în muncă.</w:t>
      </w:r>
    </w:p>
    <w:p w:rsidR="001B3996" w:rsidRPr="00020907" w:rsidRDefault="001B3996" w:rsidP="00020907">
      <w:pPr>
        <w:pStyle w:val="Style6"/>
        <w:widowControl/>
        <w:spacing w:before="100" w:beforeAutospacing="1" w:after="100" w:afterAutospacing="1" w:line="240" w:lineRule="auto"/>
        <w:rPr>
          <w:rStyle w:val="FontStyle13"/>
          <w:rFonts w:ascii="Times New Roman" w:hAnsi="Times New Roman" w:cs="Times New Roman"/>
          <w:sz w:val="22"/>
          <w:szCs w:val="22"/>
          <w:lang w:val="ro-RO" w:eastAsia="ro-RO"/>
        </w:rPr>
      </w:pPr>
      <w:r w:rsidRPr="00020907">
        <w:rPr>
          <w:rStyle w:val="FontStyle13"/>
          <w:rFonts w:ascii="Times New Roman" w:hAnsi="Times New Roman" w:cs="Times New Roman"/>
          <w:sz w:val="22"/>
          <w:szCs w:val="22"/>
          <w:lang w:val="ro-RO" w:eastAsia="ro-RO"/>
        </w:rPr>
        <w:t>În sensul „Ordonanţei de Urgenţă nr. 99/2000 privind măsurile ce pot fi aplicate în perioadele cu temperaturi extreme pentru protecţia persoanelor încadrate în muncă," prin temperaturi extreme ridicate se înţeleg temperaturi exterioare ale aerului, care depăşesc +37°C sau, corelate cu condiţii de umiditate mare, pot fi echivalate cu acest nivel.</w:t>
      </w:r>
    </w:p>
    <w:p w:rsidR="001B3996" w:rsidRPr="00020907" w:rsidRDefault="001B3996" w:rsidP="00020907">
      <w:pPr>
        <w:pStyle w:val="Style6"/>
        <w:widowControl/>
        <w:spacing w:before="100" w:beforeAutospacing="1" w:after="100" w:afterAutospacing="1" w:line="240" w:lineRule="auto"/>
        <w:rPr>
          <w:rStyle w:val="FontStyle13"/>
          <w:rFonts w:ascii="Times New Roman" w:hAnsi="Times New Roman" w:cs="Times New Roman"/>
          <w:b/>
          <w:sz w:val="22"/>
          <w:szCs w:val="22"/>
          <w:lang w:val="ro-RO" w:eastAsia="ro-RO"/>
        </w:rPr>
      </w:pPr>
      <w:r w:rsidRPr="00020907">
        <w:rPr>
          <w:rStyle w:val="FontStyle13"/>
          <w:rFonts w:ascii="Times New Roman" w:hAnsi="Times New Roman" w:cs="Times New Roman"/>
          <w:b/>
          <w:sz w:val="22"/>
          <w:szCs w:val="22"/>
          <w:lang w:val="ro-RO" w:eastAsia="ro-RO"/>
        </w:rPr>
        <w:t>În conformitate cu prevederile Ordonanţei sus-menţionate, angajatorii sunt obligaţi să ia următoarele măsuri minimale pentru ameliorarea condiţiilor de muncă:</w:t>
      </w:r>
    </w:p>
    <w:p w:rsidR="001B3996" w:rsidRPr="00020907" w:rsidRDefault="001B3996" w:rsidP="00020907">
      <w:pPr>
        <w:pStyle w:val="Style5"/>
        <w:widowControl/>
        <w:numPr>
          <w:ilvl w:val="0"/>
          <w:numId w:val="15"/>
        </w:numPr>
        <w:tabs>
          <w:tab w:val="left" w:pos="746"/>
        </w:tabs>
        <w:spacing w:before="100" w:beforeAutospacing="1" w:after="100" w:afterAutospacing="1" w:line="240" w:lineRule="auto"/>
        <w:ind w:left="0" w:firstLine="0"/>
        <w:jc w:val="left"/>
        <w:rPr>
          <w:rStyle w:val="FontStyle13"/>
          <w:rFonts w:ascii="Times New Roman" w:hAnsi="Times New Roman" w:cs="Times New Roman"/>
          <w:sz w:val="22"/>
          <w:szCs w:val="22"/>
          <w:lang w:val="ro-RO" w:eastAsia="ro-RO"/>
        </w:rPr>
      </w:pPr>
      <w:r w:rsidRPr="00020907">
        <w:rPr>
          <w:rStyle w:val="FontStyle13"/>
          <w:rFonts w:ascii="Times New Roman" w:hAnsi="Times New Roman" w:cs="Times New Roman"/>
          <w:sz w:val="22"/>
          <w:szCs w:val="22"/>
          <w:lang w:val="ro-RO" w:eastAsia="ro-RO"/>
        </w:rPr>
        <w:t xml:space="preserve"> reducerea intensităţii si ritmului activităţilor fizice;</w:t>
      </w:r>
    </w:p>
    <w:p w:rsidR="001B3996" w:rsidRPr="00020907" w:rsidRDefault="001B3996" w:rsidP="00020907">
      <w:pPr>
        <w:pStyle w:val="Style5"/>
        <w:widowControl/>
        <w:numPr>
          <w:ilvl w:val="0"/>
          <w:numId w:val="15"/>
        </w:numPr>
        <w:tabs>
          <w:tab w:val="left" w:pos="746"/>
        </w:tabs>
        <w:spacing w:before="100" w:beforeAutospacing="1" w:after="100" w:afterAutospacing="1" w:line="240" w:lineRule="auto"/>
        <w:ind w:left="0" w:firstLine="0"/>
        <w:jc w:val="left"/>
        <w:rPr>
          <w:rStyle w:val="FontStyle13"/>
          <w:rFonts w:ascii="Times New Roman" w:hAnsi="Times New Roman" w:cs="Times New Roman"/>
          <w:sz w:val="22"/>
          <w:szCs w:val="22"/>
          <w:lang w:val="ro-RO" w:eastAsia="ro-RO"/>
        </w:rPr>
      </w:pPr>
      <w:r w:rsidRPr="00020907">
        <w:rPr>
          <w:rStyle w:val="FontStyle13"/>
          <w:rFonts w:ascii="Times New Roman" w:hAnsi="Times New Roman" w:cs="Times New Roman"/>
          <w:sz w:val="22"/>
          <w:szCs w:val="22"/>
          <w:lang w:val="ro-RO" w:eastAsia="ro-RO"/>
        </w:rPr>
        <w:t xml:space="preserve"> asigurarea ventilaţiei la locurile de munca;</w:t>
      </w:r>
    </w:p>
    <w:p w:rsidR="001B3996" w:rsidRPr="00020907" w:rsidRDefault="001B3996" w:rsidP="00020907">
      <w:pPr>
        <w:pStyle w:val="Style5"/>
        <w:widowControl/>
        <w:numPr>
          <w:ilvl w:val="0"/>
          <w:numId w:val="15"/>
        </w:numPr>
        <w:tabs>
          <w:tab w:val="left" w:pos="746"/>
        </w:tabs>
        <w:spacing w:before="100" w:beforeAutospacing="1" w:after="100" w:afterAutospacing="1" w:line="240" w:lineRule="auto"/>
        <w:ind w:left="0" w:firstLine="0"/>
        <w:jc w:val="left"/>
        <w:rPr>
          <w:rStyle w:val="FontStyle13"/>
          <w:rFonts w:ascii="Times New Roman" w:hAnsi="Times New Roman" w:cs="Times New Roman"/>
          <w:sz w:val="22"/>
          <w:szCs w:val="22"/>
          <w:lang w:val="ro-RO" w:eastAsia="ro-RO"/>
        </w:rPr>
      </w:pPr>
      <w:r w:rsidRPr="00020907">
        <w:rPr>
          <w:rStyle w:val="FontStyle13"/>
          <w:rFonts w:ascii="Times New Roman" w:hAnsi="Times New Roman" w:cs="Times New Roman"/>
          <w:sz w:val="22"/>
          <w:szCs w:val="22"/>
          <w:lang w:val="ro-RO" w:eastAsia="ro-RO"/>
        </w:rPr>
        <w:t xml:space="preserve"> alternarea efortului dinamic cu cel static;</w:t>
      </w:r>
    </w:p>
    <w:p w:rsidR="001B3996" w:rsidRPr="00020907" w:rsidRDefault="001B3996" w:rsidP="00020907">
      <w:pPr>
        <w:pStyle w:val="Style5"/>
        <w:widowControl/>
        <w:numPr>
          <w:ilvl w:val="0"/>
          <w:numId w:val="15"/>
        </w:numPr>
        <w:tabs>
          <w:tab w:val="left" w:pos="746"/>
        </w:tabs>
        <w:spacing w:before="100" w:beforeAutospacing="1" w:after="100" w:afterAutospacing="1" w:line="240" w:lineRule="auto"/>
        <w:ind w:left="0" w:firstLine="0"/>
        <w:jc w:val="left"/>
        <w:rPr>
          <w:rStyle w:val="FontStyle13"/>
          <w:rFonts w:ascii="Times New Roman" w:hAnsi="Times New Roman" w:cs="Times New Roman"/>
          <w:sz w:val="22"/>
          <w:szCs w:val="22"/>
          <w:lang w:val="ro-RO" w:eastAsia="ro-RO"/>
        </w:rPr>
      </w:pPr>
      <w:r w:rsidRPr="00020907">
        <w:rPr>
          <w:rStyle w:val="FontStyle13"/>
          <w:rFonts w:ascii="Times New Roman" w:hAnsi="Times New Roman" w:cs="Times New Roman"/>
          <w:sz w:val="22"/>
          <w:szCs w:val="22"/>
          <w:lang w:val="ro-RO" w:eastAsia="ro-RO"/>
        </w:rPr>
        <w:t xml:space="preserve"> alternarea perioadelor de lucru cu perioadele de repaus in locuri umbrite, cu curenţi de aer;</w:t>
      </w:r>
    </w:p>
    <w:p w:rsidR="001B3996" w:rsidRPr="00020907" w:rsidRDefault="001B3996" w:rsidP="00020907">
      <w:pPr>
        <w:pStyle w:val="Style4"/>
        <w:widowControl/>
        <w:spacing w:before="100" w:beforeAutospacing="1" w:after="100" w:afterAutospacing="1" w:line="240" w:lineRule="auto"/>
        <w:ind w:firstLine="0"/>
        <w:rPr>
          <w:rStyle w:val="FontStyle13"/>
          <w:rFonts w:ascii="Times New Roman" w:hAnsi="Times New Roman" w:cs="Times New Roman"/>
          <w:sz w:val="22"/>
          <w:szCs w:val="22"/>
          <w:lang w:val="ro-RO" w:eastAsia="ro-RO"/>
        </w:rPr>
      </w:pPr>
      <w:r w:rsidRPr="00020907">
        <w:rPr>
          <w:rStyle w:val="FontStyle13"/>
          <w:rFonts w:ascii="Times New Roman" w:hAnsi="Times New Roman" w:cs="Times New Roman"/>
          <w:b/>
          <w:sz w:val="22"/>
          <w:szCs w:val="22"/>
          <w:lang w:val="ro-RO" w:eastAsia="ro-RO"/>
        </w:rPr>
        <w:t>Pentru menţinerea stării de sănătate a lucrătorilor, sunt necesare următoarele</w:t>
      </w:r>
      <w:r w:rsidRPr="00020907">
        <w:rPr>
          <w:rStyle w:val="FontStyle13"/>
          <w:rFonts w:ascii="Times New Roman" w:hAnsi="Times New Roman" w:cs="Times New Roman"/>
          <w:sz w:val="22"/>
          <w:szCs w:val="22"/>
          <w:lang w:val="ro-RO" w:eastAsia="ro-RO"/>
        </w:rPr>
        <w:t>:</w:t>
      </w:r>
    </w:p>
    <w:p w:rsidR="001B3996" w:rsidRPr="00020907" w:rsidRDefault="001B3996" w:rsidP="00020907">
      <w:pPr>
        <w:pStyle w:val="Style5"/>
        <w:widowControl/>
        <w:numPr>
          <w:ilvl w:val="0"/>
          <w:numId w:val="15"/>
        </w:numPr>
        <w:tabs>
          <w:tab w:val="left" w:pos="746"/>
        </w:tabs>
        <w:spacing w:before="100" w:beforeAutospacing="1" w:after="100" w:afterAutospacing="1" w:line="240" w:lineRule="auto"/>
        <w:ind w:left="0" w:firstLine="0"/>
        <w:jc w:val="left"/>
        <w:rPr>
          <w:rStyle w:val="FontStyle13"/>
          <w:rFonts w:ascii="Times New Roman" w:hAnsi="Times New Roman" w:cs="Times New Roman"/>
          <w:sz w:val="22"/>
          <w:szCs w:val="22"/>
          <w:lang w:val="ro-RO" w:eastAsia="ro-RO"/>
        </w:rPr>
      </w:pPr>
      <w:r w:rsidRPr="00020907">
        <w:rPr>
          <w:rStyle w:val="FontStyle13"/>
          <w:rFonts w:ascii="Times New Roman" w:hAnsi="Times New Roman" w:cs="Times New Roman"/>
          <w:sz w:val="22"/>
          <w:szCs w:val="22"/>
          <w:lang w:val="ro-RO" w:eastAsia="ro-RO"/>
        </w:rPr>
        <w:t xml:space="preserve"> asigurarea apei minerale adecvate, câte 2-4 litri/persoana/schimb;</w:t>
      </w:r>
    </w:p>
    <w:p w:rsidR="001B3996" w:rsidRPr="00020907" w:rsidRDefault="001B3996" w:rsidP="00020907">
      <w:pPr>
        <w:pStyle w:val="Style5"/>
        <w:widowControl/>
        <w:numPr>
          <w:ilvl w:val="0"/>
          <w:numId w:val="15"/>
        </w:numPr>
        <w:tabs>
          <w:tab w:val="left" w:pos="746"/>
        </w:tabs>
        <w:spacing w:before="100" w:beforeAutospacing="1" w:after="100" w:afterAutospacing="1" w:line="240" w:lineRule="auto"/>
        <w:ind w:left="0" w:firstLine="0"/>
        <w:jc w:val="left"/>
        <w:rPr>
          <w:rStyle w:val="FontStyle13"/>
          <w:rFonts w:ascii="Times New Roman" w:hAnsi="Times New Roman" w:cs="Times New Roman"/>
          <w:sz w:val="22"/>
          <w:szCs w:val="22"/>
          <w:lang w:val="ro-RO" w:eastAsia="ro-RO"/>
        </w:rPr>
      </w:pPr>
      <w:r w:rsidRPr="00020907">
        <w:rPr>
          <w:rStyle w:val="FontStyle13"/>
          <w:rFonts w:ascii="Times New Roman" w:hAnsi="Times New Roman" w:cs="Times New Roman"/>
          <w:sz w:val="22"/>
          <w:szCs w:val="22"/>
          <w:lang w:val="ro-RO" w:eastAsia="ro-RO"/>
        </w:rPr>
        <w:t xml:space="preserve"> asigurarea echipamentului individual de protecţie;</w:t>
      </w:r>
    </w:p>
    <w:p w:rsidR="001B3996" w:rsidRPr="00020907" w:rsidRDefault="001B3996" w:rsidP="00020907">
      <w:pPr>
        <w:pStyle w:val="Style5"/>
        <w:widowControl/>
        <w:numPr>
          <w:ilvl w:val="0"/>
          <w:numId w:val="15"/>
        </w:numPr>
        <w:tabs>
          <w:tab w:val="left" w:pos="746"/>
        </w:tabs>
        <w:spacing w:before="100" w:beforeAutospacing="1" w:after="100" w:afterAutospacing="1" w:line="240" w:lineRule="auto"/>
        <w:ind w:left="0" w:firstLine="0"/>
        <w:jc w:val="left"/>
        <w:rPr>
          <w:rStyle w:val="FontStyle13"/>
          <w:rFonts w:ascii="Times New Roman" w:hAnsi="Times New Roman" w:cs="Times New Roman"/>
          <w:sz w:val="22"/>
          <w:szCs w:val="22"/>
          <w:lang w:val="ro-RO" w:eastAsia="ro-RO"/>
        </w:rPr>
      </w:pPr>
      <w:r w:rsidRPr="00020907">
        <w:rPr>
          <w:rStyle w:val="FontStyle13"/>
          <w:rFonts w:ascii="Times New Roman" w:hAnsi="Times New Roman" w:cs="Times New Roman"/>
          <w:sz w:val="22"/>
          <w:szCs w:val="22"/>
          <w:lang w:val="ro-RO" w:eastAsia="ro-RO"/>
        </w:rPr>
        <w:t xml:space="preserve"> asigurarea de duşuri.</w:t>
      </w:r>
    </w:p>
    <w:p w:rsidR="001B3996" w:rsidRPr="00020907" w:rsidRDefault="001B3996" w:rsidP="00020907">
      <w:pPr>
        <w:pStyle w:val="Style6"/>
        <w:widowControl/>
        <w:spacing w:before="100" w:beforeAutospacing="1" w:after="100" w:afterAutospacing="1" w:line="240" w:lineRule="auto"/>
        <w:rPr>
          <w:rStyle w:val="FontStyle13"/>
          <w:rFonts w:ascii="Times New Roman" w:hAnsi="Times New Roman" w:cs="Times New Roman"/>
          <w:sz w:val="22"/>
          <w:szCs w:val="22"/>
          <w:lang w:val="ro-RO" w:eastAsia="ro-RO"/>
        </w:rPr>
      </w:pPr>
      <w:r w:rsidRPr="00020907">
        <w:rPr>
          <w:rStyle w:val="FontStyle13"/>
          <w:rFonts w:ascii="Times New Roman" w:hAnsi="Times New Roman" w:cs="Times New Roman"/>
          <w:sz w:val="22"/>
          <w:szCs w:val="22"/>
          <w:lang w:val="ro-RO" w:eastAsia="ro-RO"/>
        </w:rPr>
        <w:t>Angajatorii care nu pot asigura condiţiile menţionate, de comun acord cu reprezentanţii sindicatelor sau cu reprezentanţii aleşi ai lucrătorilor, vor respecta măsurile dispuse în Ordonanţa de Urgenţă nr. 99/2000 (reducerea programului de lucru, eşalonarea pe două perioade a zilei de lucru etc.) în conformitate cu Art. 6 din Ordonanţa de Urgenţă nr. 99/2000.</w:t>
      </w:r>
    </w:p>
    <w:p w:rsidR="001B3996" w:rsidRPr="00020907" w:rsidRDefault="001B3996" w:rsidP="00020907">
      <w:pPr>
        <w:pStyle w:val="Style6"/>
        <w:widowControl/>
        <w:spacing w:before="100" w:beforeAutospacing="1" w:after="100" w:afterAutospacing="1" w:line="240" w:lineRule="auto"/>
        <w:rPr>
          <w:rStyle w:val="FontStyle13"/>
          <w:rFonts w:ascii="Times New Roman" w:hAnsi="Times New Roman" w:cs="Times New Roman"/>
          <w:sz w:val="22"/>
          <w:szCs w:val="22"/>
          <w:lang w:val="ro-RO" w:eastAsia="ro-RO"/>
        </w:rPr>
      </w:pPr>
      <w:r w:rsidRPr="00020907">
        <w:rPr>
          <w:rStyle w:val="FontStyle13"/>
          <w:rFonts w:ascii="Times New Roman" w:hAnsi="Times New Roman" w:cs="Times New Roman"/>
          <w:b/>
          <w:sz w:val="22"/>
          <w:szCs w:val="22"/>
          <w:lang w:val="ro-RO" w:eastAsia="ro-RO"/>
        </w:rPr>
        <w:t>Pentru prevenirea unor îmbolnăviri profesionale determinate de lucrul în condiţii de temperaturi extreme angajatorul trebuie să ia următoarele măsuri</w:t>
      </w:r>
      <w:r w:rsidRPr="00020907">
        <w:rPr>
          <w:rStyle w:val="FontStyle13"/>
          <w:rFonts w:ascii="Times New Roman" w:hAnsi="Times New Roman" w:cs="Times New Roman"/>
          <w:sz w:val="22"/>
          <w:szCs w:val="22"/>
          <w:lang w:val="ro-RO" w:eastAsia="ro-RO"/>
        </w:rPr>
        <w:t>:</w:t>
      </w:r>
    </w:p>
    <w:p w:rsidR="001B3996" w:rsidRPr="00020907" w:rsidRDefault="001B3996" w:rsidP="00020907">
      <w:pPr>
        <w:pStyle w:val="Style5"/>
        <w:widowControl/>
        <w:numPr>
          <w:ilvl w:val="0"/>
          <w:numId w:val="15"/>
        </w:numPr>
        <w:tabs>
          <w:tab w:val="left" w:pos="746"/>
        </w:tabs>
        <w:spacing w:before="100" w:beforeAutospacing="1" w:after="100" w:afterAutospacing="1" w:line="240" w:lineRule="auto"/>
        <w:ind w:left="0" w:firstLine="0"/>
        <w:rPr>
          <w:rStyle w:val="FontStyle13"/>
          <w:rFonts w:ascii="Times New Roman" w:hAnsi="Times New Roman" w:cs="Times New Roman"/>
          <w:sz w:val="22"/>
          <w:szCs w:val="22"/>
          <w:lang w:val="ro-RO" w:eastAsia="ro-RO"/>
        </w:rPr>
      </w:pPr>
      <w:r w:rsidRPr="00020907">
        <w:rPr>
          <w:rStyle w:val="FontStyle13"/>
          <w:rFonts w:ascii="Times New Roman" w:hAnsi="Times New Roman" w:cs="Times New Roman"/>
          <w:sz w:val="22"/>
          <w:szCs w:val="22"/>
          <w:lang w:val="ro-RO" w:eastAsia="ro-RO"/>
        </w:rPr>
        <w:tab/>
        <w:t>asigurarea examenului medical la angajare şi a controlului medical periodic, urmărind depistarea precoce a contraindicaţilor pentru muncă la temperaturi crescute sau scăzute;</w:t>
      </w:r>
    </w:p>
    <w:p w:rsidR="001B3996" w:rsidRPr="00020907" w:rsidRDefault="001B3996" w:rsidP="00020907">
      <w:pPr>
        <w:pStyle w:val="Style5"/>
        <w:widowControl/>
        <w:numPr>
          <w:ilvl w:val="0"/>
          <w:numId w:val="15"/>
        </w:numPr>
        <w:spacing w:before="100" w:beforeAutospacing="1" w:after="100" w:afterAutospacing="1" w:line="240" w:lineRule="auto"/>
        <w:ind w:left="0" w:firstLine="0"/>
        <w:rPr>
          <w:rStyle w:val="FontStyle13"/>
          <w:rFonts w:ascii="Times New Roman" w:hAnsi="Times New Roman" w:cs="Times New Roman"/>
          <w:sz w:val="22"/>
          <w:szCs w:val="22"/>
          <w:lang w:val="ro-RO" w:eastAsia="ro-RO"/>
        </w:rPr>
      </w:pPr>
      <w:r w:rsidRPr="00020907">
        <w:rPr>
          <w:rStyle w:val="FontStyle13"/>
          <w:rFonts w:ascii="Times New Roman" w:hAnsi="Times New Roman" w:cs="Times New Roman"/>
          <w:sz w:val="22"/>
          <w:szCs w:val="22"/>
          <w:lang w:val="ro-RO" w:eastAsia="ro-RO"/>
        </w:rPr>
        <w:t>asigurarea primului ajutor şi a transportului la cea mai apropiată unitate sanitară a persoanelor afectate;</w:t>
      </w:r>
    </w:p>
    <w:p w:rsidR="001B3996" w:rsidRPr="00020907" w:rsidRDefault="001B3996" w:rsidP="00020907">
      <w:pPr>
        <w:pStyle w:val="Style3"/>
        <w:widowControl/>
        <w:numPr>
          <w:ilvl w:val="0"/>
          <w:numId w:val="15"/>
        </w:numPr>
        <w:spacing w:before="100" w:beforeAutospacing="1" w:after="100" w:afterAutospacing="1"/>
        <w:ind w:left="0" w:firstLine="0"/>
        <w:rPr>
          <w:rStyle w:val="FontStyle13"/>
          <w:rFonts w:ascii="Times New Roman" w:hAnsi="Times New Roman" w:cs="Times New Roman"/>
          <w:sz w:val="22"/>
          <w:szCs w:val="22"/>
          <w:lang w:val="ro-RO" w:eastAsia="ro-RO"/>
        </w:rPr>
      </w:pPr>
      <w:r w:rsidRPr="00020907">
        <w:rPr>
          <w:rStyle w:val="FontStyle13"/>
          <w:rFonts w:ascii="Times New Roman" w:hAnsi="Times New Roman" w:cs="Times New Roman"/>
          <w:sz w:val="22"/>
          <w:szCs w:val="22"/>
          <w:lang w:val="ro-RO" w:eastAsia="ro-RO"/>
        </w:rPr>
        <w:t xml:space="preserve"> trecerea, după posibilităţi, în alte locuri de muncă sau reducerea programului de muncă pentru persoanele cu afecţiuni, care au contraindicaţii privind munca la temperaturi extreme. Pentru nerealizarea măsurilor prevăzute mai sus se vor aplica, acolo unde este cazul, sancţiunile prevăzute de legislaţia în vigoare.</w:t>
      </w:r>
    </w:p>
    <w:p w:rsidR="00371F3F" w:rsidRPr="00020907" w:rsidRDefault="00371F3F" w:rsidP="00020907">
      <w:pPr>
        <w:pStyle w:val="Style3"/>
        <w:widowControl/>
        <w:spacing w:before="100" w:beforeAutospacing="1" w:after="100" w:afterAutospacing="1"/>
        <w:rPr>
          <w:rFonts w:ascii="Times New Roman" w:hAnsi="Times New Roman"/>
          <w:sz w:val="22"/>
          <w:szCs w:val="22"/>
          <w:lang w:val="ro-RO" w:eastAsia="ro-RO"/>
        </w:rPr>
      </w:pPr>
    </w:p>
    <w:p w:rsidR="001B3996" w:rsidRPr="00020907" w:rsidRDefault="008B1A76" w:rsidP="00020907">
      <w:pPr>
        <w:spacing w:before="100" w:beforeAutospacing="1" w:after="100" w:afterAutospacing="1" w:line="240" w:lineRule="auto"/>
        <w:ind w:left="0"/>
        <w:rPr>
          <w:rFonts w:ascii="Times New Roman" w:hAnsi="Times New Roman"/>
          <w:lang w:val="ro-RO"/>
        </w:rPr>
      </w:pPr>
      <w:r w:rsidRPr="00020907">
        <w:rPr>
          <w:rFonts w:ascii="Times New Roman" w:hAnsi="Times New Roman"/>
          <w:lang w:val="ro-RO"/>
        </w:rPr>
        <w:t xml:space="preserve">Nerealizarea măsurilor prevăzute mai sus, poate fi sancţionată, acolo unde este cazul, de către inspectorii de muncă, cu amendă de la 1500 lei la 2500 lei.  </w:t>
      </w:r>
    </w:p>
    <w:p w:rsidR="008B1A76" w:rsidRPr="00020907" w:rsidRDefault="008B1A76" w:rsidP="00020907">
      <w:pPr>
        <w:tabs>
          <w:tab w:val="left" w:pos="1620"/>
        </w:tabs>
        <w:spacing w:before="100" w:beforeAutospacing="1" w:after="100" w:afterAutospacing="1" w:line="240" w:lineRule="auto"/>
        <w:ind w:left="0"/>
        <w:rPr>
          <w:rFonts w:ascii="Times New Roman" w:hAnsi="Times New Roman"/>
          <w:lang w:val="ro-RO"/>
        </w:rPr>
      </w:pPr>
      <w:r w:rsidRPr="00020907">
        <w:rPr>
          <w:rFonts w:ascii="Times New Roman" w:hAnsi="Times New Roman"/>
          <w:lang w:val="ro-RO"/>
        </w:rPr>
        <w:t>Eliza Botezatu</w:t>
      </w:r>
    </w:p>
    <w:p w:rsidR="008B1A76" w:rsidRPr="00020907" w:rsidRDefault="008B1A76" w:rsidP="00020907">
      <w:pPr>
        <w:spacing w:before="100" w:beforeAutospacing="1" w:after="100" w:afterAutospacing="1" w:line="240" w:lineRule="auto"/>
        <w:ind w:left="0"/>
        <w:rPr>
          <w:rFonts w:ascii="Times New Roman" w:hAnsi="Times New Roman"/>
          <w:lang w:val="ro-RO"/>
        </w:rPr>
      </w:pPr>
      <w:r w:rsidRPr="00020907">
        <w:rPr>
          <w:rFonts w:ascii="Times New Roman" w:hAnsi="Times New Roman"/>
          <w:lang w:val="ro-RO"/>
        </w:rPr>
        <w:t>Inspector şef</w:t>
      </w:r>
    </w:p>
    <w:p w:rsidR="008B1A76" w:rsidRPr="00020907" w:rsidRDefault="008B1A76" w:rsidP="00020907">
      <w:pPr>
        <w:spacing w:before="100" w:beforeAutospacing="1" w:after="100" w:afterAutospacing="1" w:line="240" w:lineRule="auto"/>
        <w:ind w:left="0"/>
        <w:rPr>
          <w:rFonts w:ascii="Times New Roman" w:hAnsi="Times New Roman"/>
          <w:lang w:val="ro-RO"/>
        </w:rPr>
      </w:pPr>
      <w:r w:rsidRPr="00020907">
        <w:rPr>
          <w:rFonts w:ascii="Times New Roman" w:hAnsi="Times New Roman"/>
          <w:lang w:val="ro-RO"/>
        </w:rPr>
        <w:t>In</w:t>
      </w:r>
      <w:r w:rsidR="002F193A" w:rsidRPr="00020907">
        <w:rPr>
          <w:rFonts w:ascii="Times New Roman" w:hAnsi="Times New Roman"/>
          <w:lang w:val="ro-RO"/>
        </w:rPr>
        <w:t>s</w:t>
      </w:r>
      <w:r w:rsidRPr="00020907">
        <w:rPr>
          <w:rFonts w:ascii="Times New Roman" w:hAnsi="Times New Roman"/>
          <w:lang w:val="ro-RO"/>
        </w:rPr>
        <w:t>pectoratul Teritorial de Muncă Vrancea</w:t>
      </w:r>
    </w:p>
    <w:sectPr w:rsidR="008B1A76" w:rsidRPr="00020907" w:rsidSect="00020907">
      <w:headerReference w:type="default" r:id="rId8"/>
      <w:footerReference w:type="default" r:id="rId9"/>
      <w:pgSz w:w="11900" w:h="16840"/>
      <w:pgMar w:top="568" w:right="560" w:bottom="1702" w:left="567"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903" w:rsidRDefault="00B07903">
      <w:r>
        <w:separator/>
      </w:r>
    </w:p>
  </w:endnote>
  <w:endnote w:type="continuationSeparator" w:id="0">
    <w:p w:rsidR="00B07903" w:rsidRDefault="00B0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76" w:rsidRPr="00E562FC" w:rsidRDefault="008B1A76">
    <w:pPr>
      <w:pStyle w:val="Subsol"/>
      <w:spacing w:after="0"/>
      <w:rPr>
        <w:sz w:val="14"/>
        <w:szCs w:val="14"/>
      </w:rPr>
    </w:pPr>
    <w:r>
      <w:rPr>
        <w:sz w:val="14"/>
        <w:szCs w:val="14"/>
      </w:rPr>
      <w:t xml:space="preserve">Str. </w:t>
    </w:r>
    <w:proofErr w:type="spellStart"/>
    <w:r>
      <w:rPr>
        <w:sz w:val="14"/>
        <w:szCs w:val="14"/>
      </w:rPr>
      <w:t>Dimitrie</w:t>
    </w:r>
    <w:proofErr w:type="spellEnd"/>
    <w:r>
      <w:rPr>
        <w:sz w:val="14"/>
        <w:szCs w:val="14"/>
      </w:rPr>
      <w:t xml:space="preserve"> </w:t>
    </w:r>
    <w:proofErr w:type="spellStart"/>
    <w:r>
      <w:rPr>
        <w:sz w:val="14"/>
        <w:szCs w:val="14"/>
      </w:rPr>
      <w:t>Cantemir</w:t>
    </w:r>
    <w:proofErr w:type="spellEnd"/>
    <w:r>
      <w:rPr>
        <w:sz w:val="14"/>
        <w:szCs w:val="14"/>
      </w:rPr>
      <w:t>, nr. 10, Focsani, Vrancea</w:t>
    </w:r>
    <w:r>
      <w:rPr>
        <w:sz w:val="14"/>
        <w:szCs w:val="14"/>
      </w:rPr>
      <w:tab/>
    </w:r>
  </w:p>
  <w:p w:rsidR="008B1A76" w:rsidRPr="00E562FC" w:rsidRDefault="008B1A76">
    <w:pPr>
      <w:pStyle w:val="Subsol"/>
      <w:spacing w:after="0"/>
      <w:rPr>
        <w:sz w:val="14"/>
        <w:szCs w:val="14"/>
      </w:rPr>
    </w:pPr>
    <w:r>
      <w:rPr>
        <w:sz w:val="14"/>
        <w:szCs w:val="14"/>
      </w:rPr>
      <w:t>Tel.: +4 0237 615805; fax: +4 0237 239659</w:t>
    </w:r>
  </w:p>
  <w:p w:rsidR="008B1A76" w:rsidRPr="00E562FC" w:rsidRDefault="008B1A76">
    <w:pPr>
      <w:pStyle w:val="Subsol"/>
      <w:spacing w:after="0"/>
      <w:rPr>
        <w:sz w:val="14"/>
        <w:szCs w:val="14"/>
      </w:rPr>
    </w:pPr>
    <w:r>
      <w:rPr>
        <w:sz w:val="14"/>
        <w:szCs w:val="14"/>
      </w:rPr>
      <w:t>itmvrancea@itmvrancea</w:t>
    </w:r>
    <w:r w:rsidRPr="00E562FC">
      <w:rPr>
        <w:sz w:val="14"/>
        <w:szCs w:val="14"/>
      </w:rPr>
      <w:t>.ro</w:t>
    </w:r>
  </w:p>
  <w:p w:rsidR="008B1A76" w:rsidRPr="00DB4C36" w:rsidRDefault="008B1A76">
    <w:pPr>
      <w:pStyle w:val="Subsol"/>
      <w:spacing w:after="0"/>
      <w:rPr>
        <w:b/>
        <w:sz w:val="14"/>
        <w:szCs w:val="14"/>
      </w:rPr>
    </w:pPr>
    <w:r>
      <w:rPr>
        <w:b/>
        <w:sz w:val="14"/>
        <w:szCs w:val="14"/>
      </w:rPr>
      <w:t>www.itmvrancea</w:t>
    </w:r>
    <w:r w:rsidRPr="00100F36">
      <w:rPr>
        <w:b/>
        <w:sz w:val="14"/>
        <w:szCs w:val="14"/>
      </w:rPr>
      <w:t>.ro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903" w:rsidRDefault="00B07903">
      <w:r>
        <w:separator/>
      </w:r>
    </w:p>
  </w:footnote>
  <w:footnote w:type="continuationSeparator" w:id="0">
    <w:p w:rsidR="00B07903" w:rsidRDefault="00B07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Ind w:w="1701" w:type="dxa"/>
      <w:tblCellMar>
        <w:left w:w="0" w:type="dxa"/>
        <w:right w:w="0" w:type="dxa"/>
      </w:tblCellMar>
      <w:tblLook w:val="04A0" w:firstRow="1" w:lastRow="0" w:firstColumn="1" w:lastColumn="0" w:noHBand="0" w:noVBand="1"/>
    </w:tblPr>
    <w:tblGrid>
      <w:gridCol w:w="5103"/>
      <w:gridCol w:w="4111"/>
    </w:tblGrid>
    <w:tr w:rsidR="008B1A76">
      <w:tc>
        <w:tcPr>
          <w:tcW w:w="5103" w:type="dxa"/>
          <w:shd w:val="clear" w:color="auto" w:fill="auto"/>
        </w:tcPr>
        <w:p w:rsidR="008B1A76" w:rsidRPr="00CD5B3B" w:rsidRDefault="00B07903">
          <w:pPr>
            <w:pStyle w:val="MediumGrid21"/>
          </w:pPr>
          <w:r>
            <w:rPr>
              <w:noProof/>
            </w:rPr>
            <w:pict>
              <v:shapetype id="_x0000_t202" coordsize="21600,21600" o:spt="202" path="m,l,21600r21600,l21600,xe">
                <v:stroke joinstyle="miter"/>
                <v:path gradientshapeok="t" o:connecttype="rect"/>
              </v:shapetype>
              <v:shape id="_x0000_s2053" type="#_x0000_t202" style="position:absolute;margin-left:-4.9pt;margin-top:-4.85pt;width:353.45pt;height:53.3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_x0000_s2053">
                  <w:txbxContent>
                    <w:p w:rsidR="008B1A76" w:rsidRDefault="008B1A76">
                      <w:pPr>
                        <w:ind w:left="0"/>
                        <w:rPr>
                          <w:smallCaps/>
                          <w:sz w:val="32"/>
                          <w:lang w:val="ro-RO"/>
                        </w:rPr>
                      </w:pPr>
                      <w:r w:rsidRPr="00484F1F">
                        <w:rPr>
                          <w:smallCaps/>
                          <w:sz w:val="32"/>
                          <w:lang w:val="ro-RO"/>
                        </w:rPr>
                        <w:t xml:space="preserve">Inspecția Muncii </w:t>
                      </w:r>
                    </w:p>
                    <w:p w:rsidR="008B1A76" w:rsidRDefault="008B1A76">
                      <w:pPr>
                        <w:ind w:left="0"/>
                        <w:rPr>
                          <w:smallCaps/>
                          <w:sz w:val="32"/>
                          <w:lang w:val="ro-RO"/>
                        </w:rPr>
                      </w:pPr>
                      <w:r>
                        <w:rPr>
                          <w:smallCaps/>
                          <w:sz w:val="32"/>
                          <w:lang w:val="ro-RO"/>
                        </w:rPr>
                        <w:t>Inspectoratul teritorial de muncă VRANCEA</w:t>
                      </w:r>
                    </w:p>
                    <w:p w:rsidR="008B1A76" w:rsidRDefault="008B1A76">
                      <w:pPr>
                        <w:ind w:left="0"/>
                        <w:rPr>
                          <w:smallCaps/>
                          <w:sz w:val="32"/>
                          <w:lang w:val="ro-RO"/>
                        </w:rPr>
                      </w:pPr>
                    </w:p>
                    <w:p w:rsidR="008B1A76" w:rsidRPr="00484F1F" w:rsidRDefault="008B1A76">
                      <w:pPr>
                        <w:ind w:left="0"/>
                        <w:rPr>
                          <w:smallCaps/>
                          <w:sz w:val="32"/>
                          <w:lang w:val="ro-RO"/>
                        </w:rPr>
                      </w:pPr>
                    </w:p>
                  </w:txbxContent>
                </v:textbox>
              </v:shape>
            </w:pict>
          </w:r>
        </w:p>
      </w:tc>
      <w:tc>
        <w:tcPr>
          <w:tcW w:w="4111" w:type="dxa"/>
          <w:shd w:val="clear" w:color="auto" w:fill="auto"/>
          <w:vAlign w:val="center"/>
        </w:tcPr>
        <w:p w:rsidR="008B1A76" w:rsidRDefault="008B1A76">
          <w:pPr>
            <w:pStyle w:val="MediumGrid21"/>
            <w:jc w:val="right"/>
          </w:pPr>
        </w:p>
      </w:tc>
    </w:tr>
  </w:tbl>
  <w:p w:rsidR="008B1A76" w:rsidRPr="00CD5B3B" w:rsidRDefault="008B1A7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38FF42"/>
    <w:lvl w:ilvl="0">
      <w:start w:val="1"/>
      <w:numFmt w:val="decimal"/>
      <w:lvlText w:val="%1."/>
      <w:lvlJc w:val="left"/>
      <w:pPr>
        <w:tabs>
          <w:tab w:val="num" w:pos="1800"/>
        </w:tabs>
        <w:ind w:left="1800" w:hanging="360"/>
      </w:pPr>
    </w:lvl>
  </w:abstractNum>
  <w:abstractNum w:abstractNumId="1">
    <w:nsid w:val="FFFFFF7D"/>
    <w:multiLevelType w:val="singleLevel"/>
    <w:tmpl w:val="A18612FC"/>
    <w:lvl w:ilvl="0">
      <w:start w:val="1"/>
      <w:numFmt w:val="decimal"/>
      <w:lvlText w:val="%1."/>
      <w:lvlJc w:val="left"/>
      <w:pPr>
        <w:tabs>
          <w:tab w:val="num" w:pos="1440"/>
        </w:tabs>
        <w:ind w:left="1440" w:hanging="360"/>
      </w:pPr>
    </w:lvl>
  </w:abstractNum>
  <w:abstractNum w:abstractNumId="2">
    <w:nsid w:val="FFFFFF7E"/>
    <w:multiLevelType w:val="singleLevel"/>
    <w:tmpl w:val="D97AB266"/>
    <w:lvl w:ilvl="0">
      <w:start w:val="1"/>
      <w:numFmt w:val="decimal"/>
      <w:lvlText w:val="%1."/>
      <w:lvlJc w:val="left"/>
      <w:pPr>
        <w:tabs>
          <w:tab w:val="num" w:pos="1080"/>
        </w:tabs>
        <w:ind w:left="1080" w:hanging="360"/>
      </w:pPr>
    </w:lvl>
  </w:abstractNum>
  <w:abstractNum w:abstractNumId="3">
    <w:nsid w:val="FFFFFF7F"/>
    <w:multiLevelType w:val="singleLevel"/>
    <w:tmpl w:val="FDAAF426"/>
    <w:lvl w:ilvl="0">
      <w:start w:val="1"/>
      <w:numFmt w:val="decimal"/>
      <w:lvlText w:val="%1."/>
      <w:lvlJc w:val="left"/>
      <w:pPr>
        <w:tabs>
          <w:tab w:val="num" w:pos="720"/>
        </w:tabs>
        <w:ind w:left="720" w:hanging="360"/>
      </w:pPr>
    </w:lvl>
  </w:abstractNum>
  <w:abstractNum w:abstractNumId="4">
    <w:nsid w:val="FFFFFF80"/>
    <w:multiLevelType w:val="singleLevel"/>
    <w:tmpl w:val="B58895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298B4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0463B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6602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124B980"/>
    <w:lvl w:ilvl="0">
      <w:start w:val="1"/>
      <w:numFmt w:val="decimal"/>
      <w:lvlText w:val="%1."/>
      <w:lvlJc w:val="left"/>
      <w:pPr>
        <w:tabs>
          <w:tab w:val="num" w:pos="360"/>
        </w:tabs>
        <w:ind w:left="360" w:hanging="360"/>
      </w:pPr>
    </w:lvl>
  </w:abstractNum>
  <w:abstractNum w:abstractNumId="9">
    <w:nsid w:val="FFFFFF89"/>
    <w:multiLevelType w:val="singleLevel"/>
    <w:tmpl w:val="13B8CA6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F9A33B8"/>
    <w:lvl w:ilvl="0">
      <w:numFmt w:val="bullet"/>
      <w:lvlText w:val="*"/>
      <w:lvlJc w:val="left"/>
    </w:lvl>
  </w:abstractNum>
  <w:abstractNum w:abstractNumId="11">
    <w:nsid w:val="1BB76A49"/>
    <w:multiLevelType w:val="multilevel"/>
    <w:tmpl w:val="A50C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0D7E42"/>
    <w:multiLevelType w:val="hybridMultilevel"/>
    <w:tmpl w:val="7768514E"/>
    <w:lvl w:ilvl="0" w:tplc="BD88C3F8">
      <w:start w:val="2"/>
      <w:numFmt w:val="bullet"/>
      <w:lvlText w:val="-"/>
      <w:lvlJc w:val="left"/>
      <w:pPr>
        <w:tabs>
          <w:tab w:val="num" w:pos="1440"/>
        </w:tabs>
        <w:ind w:left="1440" w:hanging="360"/>
      </w:pPr>
      <w:rPr>
        <w:rFonts w:ascii="Trebuchet MS" w:eastAsia="MS Mincho" w:hAnsi="Trebuchet MS"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4705C67"/>
    <w:multiLevelType w:val="hybridMultilevel"/>
    <w:tmpl w:val="38BE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BE0164"/>
    <w:multiLevelType w:val="multilevel"/>
    <w:tmpl w:val="1810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lvlOverride w:ilvl="0">
      <w:lvl w:ilvl="0">
        <w:start w:val="65535"/>
        <w:numFmt w:val="bullet"/>
        <w:lvlText w:val="■"/>
        <w:legacy w:legacy="1" w:legacySpace="0" w:legacyIndent="168"/>
        <w:lvlJc w:val="left"/>
        <w:rPr>
          <w:rFonts w:ascii="Trebuchet MS" w:hAnsi="Trebuchet MS" w:hint="default"/>
        </w:rPr>
      </w:lvl>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attachedTemplate r:id="rId1"/>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2"/>
  </w:compat>
  <w:rsids>
    <w:rsidRoot w:val="0058063A"/>
    <w:rsid w:val="00020907"/>
    <w:rsid w:val="00116298"/>
    <w:rsid w:val="001B3996"/>
    <w:rsid w:val="002F193A"/>
    <w:rsid w:val="00371F3F"/>
    <w:rsid w:val="00537D0B"/>
    <w:rsid w:val="0058063A"/>
    <w:rsid w:val="005A3B87"/>
    <w:rsid w:val="007377CF"/>
    <w:rsid w:val="007E097C"/>
    <w:rsid w:val="008B1A76"/>
    <w:rsid w:val="00914865"/>
    <w:rsid w:val="00AA6627"/>
    <w:rsid w:val="00AF722F"/>
    <w:rsid w:val="00B07903"/>
    <w:rsid w:val="00B74BD2"/>
    <w:rsid w:val="00C86914"/>
    <w:rsid w:val="00D4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B87"/>
    <w:pPr>
      <w:spacing w:after="120" w:line="276" w:lineRule="auto"/>
      <w:ind w:left="1701"/>
      <w:jc w:val="both"/>
    </w:pPr>
    <w:rPr>
      <w:rFonts w:ascii="Trebuchet MS" w:hAnsi="Trebuchet MS"/>
      <w:sz w:val="22"/>
      <w:szCs w:val="22"/>
    </w:rPr>
  </w:style>
  <w:style w:type="paragraph" w:styleId="Titlu1">
    <w:name w:val="heading 1"/>
    <w:basedOn w:val="Normal"/>
    <w:next w:val="Normal"/>
    <w:link w:val="Titlu1Caracter"/>
    <w:uiPriority w:val="9"/>
    <w:qFormat/>
    <w:rsid w:val="005A3B87"/>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5A3B87"/>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A3B87"/>
    <w:pPr>
      <w:tabs>
        <w:tab w:val="center" w:pos="4320"/>
        <w:tab w:val="right" w:pos="8640"/>
      </w:tabs>
    </w:pPr>
    <w:rPr>
      <w:rFonts w:ascii="Cambria" w:hAnsi="Cambria"/>
      <w:sz w:val="24"/>
      <w:szCs w:val="24"/>
    </w:rPr>
  </w:style>
  <w:style w:type="character" w:customStyle="1" w:styleId="AntetCaracter">
    <w:name w:val="Antet Caracter"/>
    <w:link w:val="Antet"/>
    <w:uiPriority w:val="99"/>
    <w:rsid w:val="005A3B87"/>
    <w:rPr>
      <w:sz w:val="24"/>
      <w:szCs w:val="24"/>
    </w:rPr>
  </w:style>
  <w:style w:type="paragraph" w:styleId="Subsol">
    <w:name w:val="footer"/>
    <w:basedOn w:val="Normal"/>
    <w:link w:val="SubsolCaracter"/>
    <w:uiPriority w:val="99"/>
    <w:unhideWhenUsed/>
    <w:rsid w:val="005A3B87"/>
    <w:pPr>
      <w:tabs>
        <w:tab w:val="center" w:pos="4320"/>
        <w:tab w:val="right" w:pos="8640"/>
      </w:tabs>
    </w:pPr>
    <w:rPr>
      <w:rFonts w:ascii="Cambria" w:hAnsi="Cambria"/>
      <w:sz w:val="24"/>
      <w:szCs w:val="24"/>
    </w:rPr>
  </w:style>
  <w:style w:type="character" w:customStyle="1" w:styleId="SubsolCaracter">
    <w:name w:val="Subsol Caracter"/>
    <w:link w:val="Subsol"/>
    <w:uiPriority w:val="99"/>
    <w:rsid w:val="005A3B87"/>
    <w:rPr>
      <w:sz w:val="24"/>
      <w:szCs w:val="24"/>
    </w:rPr>
  </w:style>
  <w:style w:type="table" w:styleId="GrilTabel">
    <w:name w:val="Table Grid"/>
    <w:basedOn w:val="TabelNormal"/>
    <w:uiPriority w:val="59"/>
    <w:rsid w:val="005A3B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5A3B87"/>
    <w:rPr>
      <w:rFonts w:ascii="Trebuchet MS" w:hAnsi="Trebuchet MS"/>
      <w:sz w:val="18"/>
      <w:szCs w:val="18"/>
    </w:rPr>
  </w:style>
  <w:style w:type="character" w:customStyle="1" w:styleId="Titlu1Caracter">
    <w:name w:val="Titlu 1 Caracter"/>
    <w:link w:val="Titlu1"/>
    <w:uiPriority w:val="9"/>
    <w:rsid w:val="005A3B87"/>
    <w:rPr>
      <w:rFonts w:ascii="Calibri" w:eastAsia="MS Gothic" w:hAnsi="Calibri" w:cs="Times New Roman"/>
      <w:b/>
      <w:bCs/>
      <w:kern w:val="32"/>
      <w:sz w:val="32"/>
      <w:szCs w:val="32"/>
    </w:rPr>
  </w:style>
  <w:style w:type="character" w:customStyle="1" w:styleId="SubtleEmphasis1">
    <w:name w:val="Subtle Emphasis1"/>
    <w:uiPriority w:val="19"/>
    <w:qFormat/>
    <w:rsid w:val="005A3B87"/>
    <w:rPr>
      <w:color w:val="808080"/>
    </w:rPr>
  </w:style>
  <w:style w:type="character" w:styleId="Accentuat">
    <w:name w:val="Emphasis"/>
    <w:uiPriority w:val="20"/>
    <w:qFormat/>
    <w:rsid w:val="005A3B87"/>
    <w:rPr>
      <w:i/>
      <w:iCs/>
    </w:rPr>
  </w:style>
  <w:style w:type="character" w:customStyle="1" w:styleId="IntenseEmphasis1">
    <w:name w:val="Intense Emphasis1"/>
    <w:uiPriority w:val="21"/>
    <w:qFormat/>
    <w:rsid w:val="005A3B87"/>
    <w:rPr>
      <w:b/>
      <w:bCs/>
      <w:i/>
      <w:iCs/>
      <w:color w:val="4F81BD"/>
    </w:rPr>
  </w:style>
  <w:style w:type="character" w:styleId="Robust">
    <w:name w:val="Strong"/>
    <w:uiPriority w:val="22"/>
    <w:qFormat/>
    <w:rsid w:val="005A3B87"/>
    <w:rPr>
      <w:b/>
      <w:bCs/>
    </w:rPr>
  </w:style>
  <w:style w:type="paragraph" w:customStyle="1" w:styleId="ColorfulGrid-Accent11">
    <w:name w:val="Colorful Grid - Accent 11"/>
    <w:basedOn w:val="Normal"/>
    <w:next w:val="Normal"/>
    <w:link w:val="ColorfulGrid-Accent1Char"/>
    <w:uiPriority w:val="29"/>
    <w:qFormat/>
    <w:rsid w:val="005A3B87"/>
    <w:rPr>
      <w:i/>
      <w:iCs/>
      <w:color w:val="000000"/>
    </w:rPr>
  </w:style>
  <w:style w:type="character" w:customStyle="1" w:styleId="ColorfulGrid-Accent1Char">
    <w:name w:val="Colorful Grid - Accent 1 Char"/>
    <w:link w:val="ColorfulGrid-Accent11"/>
    <w:uiPriority w:val="29"/>
    <w:rsid w:val="005A3B87"/>
    <w:rPr>
      <w:rFonts w:ascii="Trebuchet MS" w:hAnsi="Trebuchet MS"/>
      <w:i/>
      <w:iCs/>
      <w:color w:val="000000"/>
      <w:sz w:val="22"/>
      <w:szCs w:val="22"/>
    </w:rPr>
  </w:style>
  <w:style w:type="paragraph" w:styleId="Titlu">
    <w:name w:val="Title"/>
    <w:basedOn w:val="Normal"/>
    <w:next w:val="Normal"/>
    <w:link w:val="TitluCaracter"/>
    <w:uiPriority w:val="10"/>
    <w:qFormat/>
    <w:rsid w:val="005A3B87"/>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5A3B87"/>
    <w:rPr>
      <w:rFonts w:ascii="Calibri" w:eastAsia="MS Gothic" w:hAnsi="Calibri" w:cs="Times New Roman"/>
      <w:b/>
      <w:bCs/>
      <w:kern w:val="28"/>
      <w:sz w:val="32"/>
      <w:szCs w:val="32"/>
    </w:rPr>
  </w:style>
  <w:style w:type="character" w:customStyle="1" w:styleId="Titlu2Caracter">
    <w:name w:val="Titlu 2 Caracter"/>
    <w:link w:val="Titlu2"/>
    <w:uiPriority w:val="9"/>
    <w:rsid w:val="005A3B87"/>
    <w:rPr>
      <w:rFonts w:ascii="Calibri" w:eastAsia="MS Gothic" w:hAnsi="Calibri" w:cs="Times New Roman"/>
      <w:b/>
      <w:bCs/>
      <w:i/>
      <w:iCs/>
      <w:sz w:val="28"/>
      <w:szCs w:val="28"/>
    </w:rPr>
  </w:style>
  <w:style w:type="paragraph" w:styleId="TextnBalon">
    <w:name w:val="Balloon Text"/>
    <w:basedOn w:val="Normal"/>
    <w:link w:val="TextnBalonCaracter"/>
    <w:uiPriority w:val="99"/>
    <w:semiHidden/>
    <w:unhideWhenUsed/>
    <w:rsid w:val="005A3B87"/>
    <w:pPr>
      <w:spacing w:after="0" w:line="240" w:lineRule="auto"/>
    </w:pPr>
    <w:rPr>
      <w:rFonts w:ascii="Tahoma" w:hAnsi="Tahoma"/>
      <w:sz w:val="16"/>
      <w:szCs w:val="16"/>
    </w:rPr>
  </w:style>
  <w:style w:type="character" w:customStyle="1" w:styleId="TextnBalonCaracter">
    <w:name w:val="Text în Balon Caracter"/>
    <w:link w:val="TextnBalon"/>
    <w:uiPriority w:val="99"/>
    <w:semiHidden/>
    <w:rsid w:val="005A3B87"/>
    <w:rPr>
      <w:rFonts w:ascii="Tahoma" w:hAnsi="Tahoma" w:cs="Tahoma"/>
      <w:sz w:val="16"/>
      <w:szCs w:val="16"/>
    </w:rPr>
  </w:style>
  <w:style w:type="paragraph" w:styleId="Corptext">
    <w:name w:val="Body Text"/>
    <w:basedOn w:val="Normal"/>
    <w:rsid w:val="005A3B87"/>
    <w:pPr>
      <w:spacing w:line="240" w:lineRule="auto"/>
      <w:ind w:left="0"/>
      <w:jc w:val="left"/>
    </w:pPr>
    <w:rPr>
      <w:rFonts w:ascii="Times New Roman" w:eastAsia="Times New Roman" w:hAnsi="Times New Roman"/>
      <w:sz w:val="20"/>
      <w:szCs w:val="20"/>
    </w:rPr>
  </w:style>
  <w:style w:type="paragraph" w:styleId="NormalWeb">
    <w:name w:val="Normal (Web)"/>
    <w:basedOn w:val="Normal"/>
    <w:rsid w:val="005A3B87"/>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CharChar">
    <w:name w:val="Char Char"/>
    <w:basedOn w:val="Normal"/>
    <w:rsid w:val="005A3B87"/>
    <w:pPr>
      <w:spacing w:after="0" w:line="240" w:lineRule="auto"/>
      <w:ind w:left="0"/>
      <w:jc w:val="left"/>
    </w:pPr>
    <w:rPr>
      <w:rFonts w:ascii="Times New Roman" w:eastAsia="Times New Roman" w:hAnsi="Times New Roman"/>
      <w:sz w:val="24"/>
      <w:szCs w:val="24"/>
      <w:lang w:val="pl-PL" w:eastAsia="pl-PL"/>
    </w:rPr>
  </w:style>
  <w:style w:type="paragraph" w:customStyle="1" w:styleId="Style6">
    <w:name w:val="Style6"/>
    <w:basedOn w:val="Normal"/>
    <w:rsid w:val="001B3996"/>
    <w:pPr>
      <w:widowControl w:val="0"/>
      <w:autoSpaceDE w:val="0"/>
      <w:autoSpaceDN w:val="0"/>
      <w:adjustRightInd w:val="0"/>
      <w:spacing w:after="0" w:line="233" w:lineRule="exact"/>
      <w:ind w:left="0"/>
    </w:pPr>
    <w:rPr>
      <w:rFonts w:eastAsia="Times New Roman"/>
      <w:sz w:val="24"/>
      <w:szCs w:val="24"/>
    </w:rPr>
  </w:style>
  <w:style w:type="character" w:customStyle="1" w:styleId="FontStyle13">
    <w:name w:val="Font Style13"/>
    <w:basedOn w:val="Fontdeparagrafimplicit"/>
    <w:rsid w:val="001B3996"/>
    <w:rPr>
      <w:rFonts w:ascii="Trebuchet MS" w:hAnsi="Trebuchet MS" w:cs="Trebuchet MS"/>
      <w:sz w:val="18"/>
      <w:szCs w:val="18"/>
    </w:rPr>
  </w:style>
  <w:style w:type="paragraph" w:customStyle="1" w:styleId="Style4">
    <w:name w:val="Style4"/>
    <w:basedOn w:val="Normal"/>
    <w:rsid w:val="001B3996"/>
    <w:pPr>
      <w:widowControl w:val="0"/>
      <w:autoSpaceDE w:val="0"/>
      <w:autoSpaceDN w:val="0"/>
      <w:adjustRightInd w:val="0"/>
      <w:spacing w:after="0" w:line="364" w:lineRule="exact"/>
      <w:ind w:left="0" w:hanging="662"/>
      <w:jc w:val="left"/>
    </w:pPr>
    <w:rPr>
      <w:rFonts w:eastAsia="Times New Roman"/>
      <w:sz w:val="24"/>
      <w:szCs w:val="24"/>
    </w:rPr>
  </w:style>
  <w:style w:type="paragraph" w:customStyle="1" w:styleId="Style5">
    <w:name w:val="Style5"/>
    <w:basedOn w:val="Normal"/>
    <w:rsid w:val="001B3996"/>
    <w:pPr>
      <w:widowControl w:val="0"/>
      <w:autoSpaceDE w:val="0"/>
      <w:autoSpaceDN w:val="0"/>
      <w:adjustRightInd w:val="0"/>
      <w:spacing w:after="0" w:line="233" w:lineRule="exact"/>
      <w:ind w:left="0"/>
    </w:pPr>
    <w:rPr>
      <w:rFonts w:eastAsia="Times New Roman"/>
      <w:sz w:val="24"/>
      <w:szCs w:val="24"/>
    </w:rPr>
  </w:style>
  <w:style w:type="paragraph" w:customStyle="1" w:styleId="Style3">
    <w:name w:val="Style3"/>
    <w:basedOn w:val="Normal"/>
    <w:rsid w:val="001B3996"/>
    <w:pPr>
      <w:widowControl w:val="0"/>
      <w:autoSpaceDE w:val="0"/>
      <w:autoSpaceDN w:val="0"/>
      <w:adjustRightInd w:val="0"/>
      <w:spacing w:after="0" w:line="240" w:lineRule="auto"/>
      <w:ind w:left="0"/>
      <w:jc w:val="left"/>
    </w:pPr>
    <w:rPr>
      <w:rFonts w:eastAsia="Times New Roman"/>
      <w:sz w:val="24"/>
      <w:szCs w:val="24"/>
    </w:rPr>
  </w:style>
  <w:style w:type="character" w:styleId="Hyperlink">
    <w:name w:val="Hyperlink"/>
    <w:uiPriority w:val="99"/>
    <w:unhideWhenUsed/>
    <w:rsid w:val="00914865"/>
    <w:rPr>
      <w:color w:val="0563C1"/>
      <w:u w:val="single"/>
    </w:rPr>
  </w:style>
  <w:style w:type="paragraph" w:styleId="Frspaiere">
    <w:name w:val="No Spacing"/>
    <w:uiPriority w:val="1"/>
    <w:qFormat/>
    <w:rsid w:val="00914865"/>
    <w:pPr>
      <w:ind w:left="1701"/>
      <w:jc w:val="both"/>
    </w:pPr>
    <w:rPr>
      <w:rFonts w:ascii="Trebuchet MS" w:hAnsi="Trebuchet MS"/>
      <w:sz w:val="22"/>
      <w:szCs w:val="22"/>
    </w:rPr>
  </w:style>
  <w:style w:type="character" w:customStyle="1" w:styleId="FontStyle20">
    <w:name w:val="Font Style20"/>
    <w:basedOn w:val="Fontdeparagrafimplicit"/>
    <w:rsid w:val="00371F3F"/>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omeci\ANTET%20ITM%20VRANCEA1.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ITM VRANCEA1.dot</Template>
  <TotalTime>32</TotalTime>
  <Pages>1</Pages>
  <Words>428</Words>
  <Characters>2443</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lpstr>
    </vt:vector>
  </TitlesOfParts>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dana.tomeci</dc:creator>
  <cp:lastModifiedBy>eu</cp:lastModifiedBy>
  <cp:revision>6</cp:revision>
  <cp:lastPrinted>2026-06-29T07:30:00Z</cp:lastPrinted>
  <dcterms:created xsi:type="dcterms:W3CDTF">2024-06-19T08:21:00Z</dcterms:created>
  <dcterms:modified xsi:type="dcterms:W3CDTF">2026-06-29T11:32:00Z</dcterms:modified>
</cp:coreProperties>
</file>