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6E5B" w:rsidRPr="00D27791" w:rsidRDefault="00F36E5B" w:rsidP="00F36E5B">
      <w:pPr>
        <w:spacing w:line="276" w:lineRule="auto"/>
        <w:jc w:val="center"/>
        <w:rPr>
          <w:rFonts w:eastAsia="MS Mincho"/>
          <w:b/>
          <w:noProof/>
          <w:sz w:val="28"/>
          <w:szCs w:val="28"/>
          <w:lang w:eastAsia="ja-JP"/>
        </w:rPr>
      </w:pPr>
    </w:p>
    <w:p w:rsidR="00F36E5B" w:rsidRPr="00D27791" w:rsidRDefault="00F36E5B" w:rsidP="00F36E5B">
      <w:pPr>
        <w:rPr>
          <w:rFonts w:ascii="Trajan Pro 3" w:eastAsia="MS Mincho" w:hAnsi="Trajan Pro 3"/>
          <w:b/>
          <w:noProof/>
          <w:lang w:eastAsia="ja-JP"/>
        </w:rPr>
      </w:pPr>
      <w:r w:rsidRPr="00D27791">
        <w:rPr>
          <w:rFonts w:eastAsia="MS Mincho"/>
          <w:b/>
          <w:noProof/>
          <w:sz w:val="28"/>
          <w:szCs w:val="28"/>
        </w:rPr>
        <w:drawing>
          <wp:anchor distT="0" distB="0" distL="114300" distR="114300" simplePos="0" relativeHeight="251659264" behindDoc="0" locked="0" layoutInCell="1" allowOverlap="1">
            <wp:simplePos x="0" y="0"/>
            <wp:positionH relativeFrom="column">
              <wp:posOffset>0</wp:posOffset>
            </wp:positionH>
            <wp:positionV relativeFrom="paragraph">
              <wp:posOffset>-1270</wp:posOffset>
            </wp:positionV>
            <wp:extent cx="580390" cy="800100"/>
            <wp:effectExtent l="0" t="0" r="0" b="0"/>
            <wp:wrapSquare wrapText="bothSides"/>
            <wp:docPr id="1" name="Picture 1" descr="C:\Users\utilizator\AppData\Local\Microsoft\Windows\Temporary Internet Files\Content.Outlook\G5B22DG4\legea 146 MAI - COLO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zator\AppData\Local\Microsoft\Windows\Temporary Internet Files\Content.Outlook\G5B22DG4\legea 146 MAI - COLOR (2).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0390" cy="800100"/>
                    </a:xfrm>
                    <a:prstGeom prst="rect">
                      <a:avLst/>
                    </a:prstGeom>
                    <a:noFill/>
                    <a:ln>
                      <a:noFill/>
                    </a:ln>
                  </pic:spPr>
                </pic:pic>
              </a:graphicData>
            </a:graphic>
          </wp:anchor>
        </w:drawing>
      </w:r>
      <w:r w:rsidRPr="00D27791">
        <w:rPr>
          <w:rFonts w:ascii="Trajan Pro 3" w:eastAsia="MS Mincho" w:hAnsi="Trajan Pro 3"/>
          <w:b/>
          <w:noProof/>
          <w:lang w:eastAsia="ja-JP"/>
        </w:rPr>
        <w:t>R O M Â N I A</w:t>
      </w:r>
    </w:p>
    <w:p w:rsidR="00F36E5B" w:rsidRPr="00D27791" w:rsidRDefault="00F36E5B" w:rsidP="00F36E5B">
      <w:pPr>
        <w:rPr>
          <w:rFonts w:ascii="Trajan Pro 3" w:eastAsia="MS Mincho" w:hAnsi="Trajan Pro 3"/>
          <w:b/>
          <w:noProof/>
          <w:lang w:eastAsia="ja-JP"/>
        </w:rPr>
      </w:pPr>
      <w:r w:rsidRPr="00D27791">
        <w:rPr>
          <w:rFonts w:ascii="Trajan Pro 3" w:eastAsia="MS Mincho" w:hAnsi="Trajan Pro 3"/>
          <w:b/>
          <w:noProof/>
          <w:lang w:eastAsia="ja-JP"/>
        </w:rPr>
        <w:t>MINISTERUL AFACERILOR INTERNE</w:t>
      </w:r>
    </w:p>
    <w:p w:rsidR="00F36E5B" w:rsidRPr="00D27791" w:rsidRDefault="00F36E5B" w:rsidP="00F36E5B">
      <w:pPr>
        <w:pStyle w:val="IntenseQuote"/>
        <w:spacing w:before="0" w:after="0"/>
        <w:rPr>
          <w:rFonts w:ascii="Trajan Pro 3" w:eastAsia="MS Mincho" w:hAnsi="Trajan Pro 3"/>
          <w:i w:val="0"/>
          <w:noProof/>
          <w:color w:val="auto"/>
          <w:lang w:eastAsia="ja-JP"/>
        </w:rPr>
      </w:pPr>
      <w:r w:rsidRPr="00D27791">
        <w:rPr>
          <w:rFonts w:ascii="Trajan Pro 3" w:eastAsia="MS Mincho" w:hAnsi="Trajan Pro 3"/>
          <w:i w:val="0"/>
          <w:noProof/>
          <w:color w:val="auto"/>
          <w:lang w:eastAsia="ja-JP"/>
        </w:rPr>
        <w:t>DIRECŢIA INFORMARE ŞI RELAŢII PUBLICE</w:t>
      </w:r>
    </w:p>
    <w:p w:rsidR="008724F3" w:rsidRPr="00DE741E" w:rsidRDefault="00F36E5B" w:rsidP="008724F3">
      <w:pPr>
        <w:spacing w:after="200"/>
        <w:jc w:val="both"/>
        <w:rPr>
          <w:i/>
          <w:noProof/>
          <w:sz w:val="20"/>
          <w:szCs w:val="20"/>
        </w:rPr>
      </w:pPr>
      <w:r w:rsidRPr="00D27791">
        <w:rPr>
          <w:i/>
          <w:noProof/>
          <w:sz w:val="20"/>
          <w:szCs w:val="20"/>
        </w:rPr>
        <w:t>Piața Revoluției nr. 1A, București, tel/fax: 021/264.86.17    email: comunicare@mai.gov.ro</w:t>
      </w:r>
    </w:p>
    <w:p w:rsidR="00506DDF" w:rsidRDefault="00506DDF" w:rsidP="007F2727">
      <w:pPr>
        <w:jc w:val="center"/>
        <w:rPr>
          <w:rFonts w:eastAsia="Calibri"/>
          <w:b/>
          <w:sz w:val="28"/>
          <w:szCs w:val="28"/>
          <w:lang w:eastAsia="en-US"/>
        </w:rPr>
      </w:pPr>
    </w:p>
    <w:p w:rsidR="007C376B" w:rsidRDefault="007C376B" w:rsidP="007F2727">
      <w:pPr>
        <w:jc w:val="center"/>
        <w:rPr>
          <w:rFonts w:eastAsia="Calibri"/>
          <w:b/>
          <w:sz w:val="28"/>
          <w:szCs w:val="28"/>
          <w:lang w:eastAsia="en-US"/>
        </w:rPr>
      </w:pPr>
    </w:p>
    <w:p w:rsidR="00506DDF" w:rsidRPr="00D27791" w:rsidRDefault="00BE6246" w:rsidP="007C376B">
      <w:pPr>
        <w:jc w:val="center"/>
        <w:rPr>
          <w:rFonts w:eastAsia="Calibri"/>
          <w:b/>
          <w:sz w:val="28"/>
          <w:szCs w:val="28"/>
          <w:lang w:eastAsia="en-US"/>
        </w:rPr>
      </w:pPr>
      <w:r w:rsidRPr="00D27791">
        <w:rPr>
          <w:rFonts w:eastAsia="Calibri"/>
          <w:b/>
          <w:sz w:val="28"/>
          <w:szCs w:val="28"/>
          <w:lang w:eastAsia="en-US"/>
        </w:rPr>
        <w:t>COMUNICAT</w:t>
      </w:r>
      <w:r w:rsidR="00AA2936" w:rsidRPr="00D27791">
        <w:rPr>
          <w:rFonts w:eastAsia="Calibri"/>
          <w:b/>
          <w:sz w:val="28"/>
          <w:szCs w:val="28"/>
          <w:lang w:eastAsia="en-US"/>
        </w:rPr>
        <w:t xml:space="preserve"> </w:t>
      </w:r>
      <w:r w:rsidR="00097D1A" w:rsidRPr="00D27791">
        <w:rPr>
          <w:rFonts w:eastAsia="Calibri"/>
          <w:b/>
          <w:sz w:val="28"/>
          <w:szCs w:val="28"/>
          <w:lang w:eastAsia="en-US"/>
        </w:rPr>
        <w:t>DE PRESĂ</w:t>
      </w:r>
    </w:p>
    <w:p w:rsidR="007F2727" w:rsidRDefault="00CE63C9" w:rsidP="004E2989">
      <w:pPr>
        <w:jc w:val="center"/>
        <w:rPr>
          <w:rFonts w:eastAsia="Calibri"/>
          <w:b/>
          <w:sz w:val="28"/>
          <w:szCs w:val="28"/>
          <w:lang w:eastAsia="en-US"/>
        </w:rPr>
      </w:pPr>
      <w:r w:rsidRPr="00D27791">
        <w:rPr>
          <w:rFonts w:eastAsia="Calibri"/>
          <w:b/>
          <w:sz w:val="28"/>
          <w:szCs w:val="28"/>
          <w:lang w:eastAsia="en-US"/>
        </w:rPr>
        <w:t>Nr.</w:t>
      </w:r>
      <w:r w:rsidR="00C556F0">
        <w:rPr>
          <w:rFonts w:eastAsia="Calibri"/>
          <w:b/>
          <w:sz w:val="28"/>
          <w:szCs w:val="28"/>
          <w:lang w:eastAsia="en-US"/>
        </w:rPr>
        <w:t xml:space="preserve"> </w:t>
      </w:r>
      <w:r w:rsidR="00AB4BB6">
        <w:rPr>
          <w:rFonts w:eastAsia="Calibri"/>
          <w:b/>
          <w:sz w:val="28"/>
          <w:szCs w:val="28"/>
          <w:lang w:eastAsia="en-US"/>
        </w:rPr>
        <w:t>2</w:t>
      </w:r>
      <w:r w:rsidR="00E55DCF">
        <w:rPr>
          <w:rFonts w:eastAsia="Calibri"/>
          <w:b/>
          <w:sz w:val="28"/>
          <w:szCs w:val="28"/>
          <w:lang w:eastAsia="en-US"/>
        </w:rPr>
        <w:t>24</w:t>
      </w:r>
      <w:r w:rsidR="008917C8" w:rsidRPr="00D27791">
        <w:rPr>
          <w:rFonts w:eastAsia="Calibri"/>
          <w:b/>
          <w:sz w:val="28"/>
          <w:szCs w:val="28"/>
          <w:lang w:eastAsia="en-US"/>
        </w:rPr>
        <w:t xml:space="preserve"> </w:t>
      </w:r>
      <w:r w:rsidR="00057D46" w:rsidRPr="00D27791">
        <w:rPr>
          <w:rFonts w:eastAsia="Calibri"/>
          <w:b/>
          <w:sz w:val="28"/>
          <w:szCs w:val="28"/>
          <w:lang w:eastAsia="en-US"/>
        </w:rPr>
        <w:t xml:space="preserve">din </w:t>
      </w:r>
      <w:r w:rsidR="00E55DCF">
        <w:rPr>
          <w:rFonts w:eastAsia="Calibri"/>
          <w:b/>
          <w:sz w:val="28"/>
          <w:szCs w:val="28"/>
          <w:lang w:eastAsia="en-US"/>
        </w:rPr>
        <w:t>06</w:t>
      </w:r>
      <w:r w:rsidR="00506DDF">
        <w:rPr>
          <w:rFonts w:eastAsia="Calibri"/>
          <w:b/>
          <w:sz w:val="28"/>
          <w:szCs w:val="28"/>
          <w:lang w:eastAsia="en-US"/>
        </w:rPr>
        <w:t xml:space="preserve"> octombrie</w:t>
      </w:r>
      <w:r w:rsidR="007F2727" w:rsidRPr="00D27791">
        <w:rPr>
          <w:rFonts w:eastAsia="Calibri"/>
          <w:b/>
          <w:sz w:val="28"/>
          <w:szCs w:val="28"/>
          <w:lang w:eastAsia="en-US"/>
        </w:rPr>
        <w:t xml:space="preserve"> 2017</w:t>
      </w:r>
    </w:p>
    <w:p w:rsidR="007C376B" w:rsidRDefault="007C376B" w:rsidP="004E2989">
      <w:pPr>
        <w:jc w:val="center"/>
        <w:rPr>
          <w:rFonts w:eastAsia="Calibri"/>
          <w:b/>
          <w:sz w:val="28"/>
          <w:szCs w:val="28"/>
          <w:lang w:eastAsia="en-US"/>
        </w:rPr>
      </w:pPr>
    </w:p>
    <w:p w:rsidR="007C376B" w:rsidRDefault="007C376B" w:rsidP="004E2989">
      <w:pPr>
        <w:jc w:val="center"/>
        <w:rPr>
          <w:rFonts w:eastAsia="Calibri"/>
          <w:b/>
          <w:sz w:val="28"/>
          <w:szCs w:val="28"/>
          <w:lang w:eastAsia="en-US"/>
        </w:rPr>
      </w:pPr>
    </w:p>
    <w:p w:rsidR="007C376B" w:rsidRDefault="007C376B" w:rsidP="004E2989">
      <w:pPr>
        <w:jc w:val="center"/>
        <w:rPr>
          <w:rFonts w:eastAsia="Calibri"/>
          <w:b/>
          <w:sz w:val="28"/>
          <w:szCs w:val="28"/>
          <w:lang w:eastAsia="en-US"/>
        </w:rPr>
      </w:pPr>
    </w:p>
    <w:p w:rsidR="007C376B" w:rsidRPr="007C376B" w:rsidRDefault="007C376B" w:rsidP="007C376B">
      <w:pPr>
        <w:spacing w:after="200" w:line="276" w:lineRule="auto"/>
        <w:jc w:val="both"/>
        <w:rPr>
          <w:rFonts w:ascii="Tahoma" w:eastAsiaTheme="minorHAnsi" w:hAnsi="Tahoma" w:cs="Tahoma"/>
          <w:b/>
          <w:sz w:val="28"/>
          <w:szCs w:val="28"/>
          <w:lang w:eastAsia="en-US"/>
        </w:rPr>
      </w:pPr>
      <w:r w:rsidRPr="007C376B">
        <w:rPr>
          <w:rFonts w:ascii="Tahoma" w:eastAsiaTheme="minorHAnsi" w:hAnsi="Tahoma" w:cs="Tahoma"/>
          <w:b/>
          <w:sz w:val="28"/>
          <w:szCs w:val="28"/>
          <w:lang w:eastAsia="en-US"/>
        </w:rPr>
        <w:t>MAI a informat Instituțiile Prefectului pentru a dispune măsurile necesare în contextul avertizărilor meteorologice de ploi însemnate cantitativ și intensificări ale vântului</w:t>
      </w:r>
    </w:p>
    <w:p w:rsidR="007C376B" w:rsidRPr="007C376B" w:rsidRDefault="007C376B" w:rsidP="007C376B">
      <w:pPr>
        <w:spacing w:after="200" w:line="276" w:lineRule="auto"/>
        <w:jc w:val="both"/>
        <w:rPr>
          <w:rFonts w:ascii="Tahoma" w:eastAsiaTheme="minorHAnsi" w:hAnsi="Tahoma" w:cs="Tahoma"/>
          <w:sz w:val="28"/>
          <w:szCs w:val="28"/>
          <w:lang w:eastAsia="en-US"/>
        </w:rPr>
      </w:pPr>
      <w:r w:rsidRPr="007C376B">
        <w:rPr>
          <w:rFonts w:ascii="Tahoma" w:eastAsiaTheme="minorHAnsi" w:hAnsi="Tahoma" w:cs="Tahoma"/>
          <w:sz w:val="28"/>
          <w:szCs w:val="28"/>
          <w:lang w:eastAsia="en-US"/>
        </w:rPr>
        <w:t xml:space="preserve">Administrația Națională de Meteorologie a emis o avertizare de cod portocaliu de ploi importante cantitativ și vânt intens pentru județele Argeș, Brașov, Brăila, Buzău, Călărași, Covasna, Constanța, Dâmbovița, Galați,  Giurgiu, Gorj, Ialomița, Ilfov, Prahova, Sibiu, Tulcea, Vâlcea, Vrancea) și zona București-Ilfov. Avertizarea este valabilă începând de sâmbătă, 7 octombrie a.c., ora 09.00 până duminică 8 octombrie, ora 15.00. </w:t>
      </w:r>
    </w:p>
    <w:p w:rsidR="007C376B" w:rsidRPr="007C376B" w:rsidRDefault="007C376B" w:rsidP="007C376B">
      <w:pPr>
        <w:spacing w:after="200" w:line="276" w:lineRule="auto"/>
        <w:jc w:val="both"/>
        <w:rPr>
          <w:rFonts w:ascii="Tahoma" w:eastAsiaTheme="minorHAnsi" w:hAnsi="Tahoma" w:cs="Tahoma"/>
          <w:sz w:val="28"/>
          <w:szCs w:val="28"/>
          <w:lang w:val="en-US" w:eastAsia="en-US"/>
        </w:rPr>
      </w:pPr>
      <w:r w:rsidRPr="007C376B">
        <w:rPr>
          <w:rFonts w:ascii="Tahoma" w:eastAsiaTheme="minorHAnsi" w:hAnsi="Tahoma" w:cs="Tahoma"/>
          <w:sz w:val="28"/>
          <w:szCs w:val="28"/>
          <w:lang w:eastAsia="en-US"/>
        </w:rPr>
        <w:t xml:space="preserve">Pentru același interval </w:t>
      </w:r>
      <w:r w:rsidRPr="007C376B">
        <w:rPr>
          <w:rFonts w:ascii="Tahoma" w:eastAsiaTheme="minorHAnsi" w:hAnsi="Tahoma" w:cs="Tahoma"/>
          <w:sz w:val="28"/>
          <w:szCs w:val="28"/>
          <w:lang w:val="en-US" w:eastAsia="en-US"/>
        </w:rPr>
        <w:t xml:space="preserve"> a fost emis cod portocaliu de </w:t>
      </w:r>
      <w:r w:rsidRPr="007C376B">
        <w:rPr>
          <w:rFonts w:ascii="Tahoma" w:eastAsiaTheme="minorHAnsi" w:hAnsi="Tahoma" w:cs="Tahoma"/>
          <w:bCs/>
          <w:sz w:val="28"/>
          <w:szCs w:val="28"/>
          <w:lang w:eastAsia="en-US"/>
        </w:rPr>
        <w:t xml:space="preserve">ninsori consistente și viscol pe creste </w:t>
      </w:r>
      <w:r w:rsidRPr="007C376B">
        <w:rPr>
          <w:rFonts w:ascii="Tahoma" w:eastAsiaTheme="minorHAnsi" w:hAnsi="Tahoma" w:cs="Tahoma"/>
          <w:sz w:val="28"/>
          <w:szCs w:val="28"/>
          <w:lang w:val="en-US" w:eastAsia="en-US"/>
        </w:rPr>
        <w:t>pentru Carpații Meridionali și de Curbură.</w:t>
      </w:r>
    </w:p>
    <w:p w:rsidR="007C376B" w:rsidRPr="007C376B" w:rsidRDefault="007C376B" w:rsidP="007C376B">
      <w:pPr>
        <w:spacing w:after="200" w:line="276" w:lineRule="auto"/>
        <w:jc w:val="both"/>
        <w:rPr>
          <w:rFonts w:ascii="Tahoma" w:eastAsiaTheme="minorHAnsi" w:hAnsi="Tahoma" w:cs="Tahoma"/>
          <w:sz w:val="28"/>
          <w:szCs w:val="28"/>
          <w:lang w:eastAsia="en-US"/>
        </w:rPr>
      </w:pPr>
      <w:r w:rsidRPr="007C376B">
        <w:rPr>
          <w:rFonts w:ascii="Tahoma" w:eastAsiaTheme="minorHAnsi" w:hAnsi="Tahoma" w:cs="Tahoma"/>
          <w:sz w:val="28"/>
          <w:szCs w:val="28"/>
          <w:lang w:eastAsia="en-US"/>
        </w:rPr>
        <w:t>Totodată, ANM a emis pentru intervalul 7 octombrie, ora 03:00 – 8 octombrie, ora 21:00 cod galben de ploi însemnate cantitativ, lapoviță și ninsoare la munte, intensificări ale vântului, pentru Oltenia, vestul Munteniei, sudul Transilvaniei și centrul Moldovei.</w:t>
      </w:r>
    </w:p>
    <w:p w:rsidR="007C376B" w:rsidRPr="007C376B" w:rsidRDefault="007C376B" w:rsidP="007C376B">
      <w:pPr>
        <w:spacing w:after="200" w:line="276" w:lineRule="auto"/>
        <w:jc w:val="both"/>
        <w:rPr>
          <w:rFonts w:ascii="Tahoma" w:eastAsiaTheme="minorHAnsi" w:hAnsi="Tahoma" w:cs="Tahoma"/>
          <w:sz w:val="28"/>
          <w:szCs w:val="28"/>
          <w:lang w:eastAsia="en-US"/>
        </w:rPr>
      </w:pPr>
      <w:r w:rsidRPr="007C376B">
        <w:rPr>
          <w:rFonts w:ascii="Tahoma" w:eastAsiaTheme="minorHAnsi" w:hAnsi="Tahoma" w:cs="Tahoma"/>
          <w:sz w:val="28"/>
          <w:szCs w:val="28"/>
          <w:lang w:eastAsia="en-US"/>
        </w:rPr>
        <w:t xml:space="preserve">Efectivele Ministerului Afacerilor Interne - pompieri, poliție și jandarmerie din zonele vizate de avertizări sunt pregătite să intervină în orice moment în sprijinul comunităților. </w:t>
      </w:r>
    </w:p>
    <w:p w:rsidR="007C376B" w:rsidRPr="007C376B" w:rsidRDefault="007C376B" w:rsidP="007C376B">
      <w:pPr>
        <w:spacing w:after="200" w:line="276" w:lineRule="auto"/>
        <w:jc w:val="both"/>
        <w:rPr>
          <w:rFonts w:ascii="Tahoma" w:eastAsiaTheme="minorHAnsi" w:hAnsi="Tahoma" w:cs="Tahoma"/>
          <w:sz w:val="28"/>
          <w:szCs w:val="28"/>
          <w:lang w:eastAsia="en-US"/>
        </w:rPr>
      </w:pPr>
      <w:r w:rsidRPr="007C376B">
        <w:rPr>
          <w:rFonts w:ascii="Tahoma" w:eastAsiaTheme="minorHAnsi" w:hAnsi="Tahoma" w:cs="Tahoma"/>
          <w:sz w:val="28"/>
          <w:szCs w:val="28"/>
          <w:lang w:eastAsia="en-US"/>
        </w:rPr>
        <w:t xml:space="preserve">Ministrul Afacerilor Interne, doamna Carmen DAN, s-a asigurat că prefecții din județele vizate de atenționările meteo de vreme severă asigură permanența la comanda județului, chiar dacă este este sfârșit de săptămână și că vor activa comitetele pentru situații de urgență sau grupele operative în funcție de situație. </w:t>
      </w:r>
    </w:p>
    <w:p w:rsidR="007C376B" w:rsidRPr="007C376B" w:rsidRDefault="007C376B" w:rsidP="007C376B">
      <w:pPr>
        <w:spacing w:after="200" w:line="276" w:lineRule="auto"/>
        <w:jc w:val="both"/>
        <w:rPr>
          <w:rFonts w:ascii="Tahoma" w:eastAsiaTheme="minorHAnsi" w:hAnsi="Tahoma" w:cs="Tahoma"/>
          <w:sz w:val="28"/>
          <w:szCs w:val="28"/>
          <w:lang w:eastAsia="en-US"/>
        </w:rPr>
      </w:pPr>
      <w:r w:rsidRPr="007C376B">
        <w:rPr>
          <w:rFonts w:ascii="Tahoma" w:eastAsiaTheme="minorHAnsi" w:hAnsi="Tahoma" w:cs="Tahoma"/>
          <w:sz w:val="28"/>
          <w:szCs w:val="28"/>
          <w:lang w:eastAsia="en-US"/>
        </w:rPr>
        <w:lastRenderedPageBreak/>
        <w:t xml:space="preserve">La nivelul Ministerului Afacerilor Interne este activat Centrul Național de Conducere Integrată care monitorizează orice situație de urgență pentru ca intervențiile din teren să se desfășoare în condiții optime. </w:t>
      </w:r>
    </w:p>
    <w:p w:rsidR="007C376B" w:rsidRPr="007C376B" w:rsidRDefault="007C376B" w:rsidP="007C376B">
      <w:pPr>
        <w:spacing w:after="200" w:line="276" w:lineRule="auto"/>
        <w:jc w:val="both"/>
        <w:rPr>
          <w:rFonts w:ascii="Tahoma" w:eastAsiaTheme="minorHAnsi" w:hAnsi="Tahoma" w:cs="Tahoma"/>
          <w:sz w:val="28"/>
          <w:szCs w:val="28"/>
          <w:lang w:eastAsia="en-US"/>
        </w:rPr>
      </w:pPr>
      <w:r w:rsidRPr="007C376B">
        <w:rPr>
          <w:rFonts w:ascii="Tahoma" w:eastAsiaTheme="minorHAnsi" w:hAnsi="Tahoma" w:cs="Tahoma"/>
          <w:sz w:val="28"/>
          <w:szCs w:val="28"/>
          <w:lang w:eastAsia="en-US"/>
        </w:rPr>
        <w:t>Pe timpul cât se manifestă fenomenele meteorologice extreme,  Ministerul Afacerilor Interne recomandă populației să evite deplasările, să nu atingă firele de electricitate căzute la pământ, să nu se adăpostească lângă copaci și să parcheze mașinile departe de copaci sau stâlpii de electricitate.</w:t>
      </w:r>
    </w:p>
    <w:p w:rsidR="00947194" w:rsidRPr="00C556F0" w:rsidRDefault="00947194" w:rsidP="00947194">
      <w:pPr>
        <w:jc w:val="both"/>
        <w:rPr>
          <w:rFonts w:eastAsia="MS Mincho"/>
          <w:noProof/>
          <w:sz w:val="28"/>
          <w:szCs w:val="28"/>
          <w:lang w:eastAsia="ja-JP"/>
        </w:rPr>
      </w:pPr>
      <w:bookmarkStart w:id="0" w:name="_GoBack"/>
      <w:bookmarkEnd w:id="0"/>
    </w:p>
    <w:p w:rsidR="00947194" w:rsidRPr="00D27791" w:rsidRDefault="00E37F4D" w:rsidP="00BE6246">
      <w:pPr>
        <w:jc w:val="right"/>
        <w:rPr>
          <w:rFonts w:eastAsia="Calibri"/>
          <w:sz w:val="28"/>
          <w:szCs w:val="28"/>
          <w:lang w:eastAsia="en-US"/>
        </w:rPr>
      </w:pPr>
      <w:r w:rsidRPr="00D27791">
        <w:rPr>
          <w:rFonts w:eastAsia="MS Mincho"/>
          <w:b/>
          <w:noProof/>
          <w:sz w:val="28"/>
          <w:szCs w:val="28"/>
          <w:lang w:eastAsia="ja-JP"/>
        </w:rPr>
        <w:t xml:space="preserve">DIRECȚIA INFORMARE ȘI RELAȚII PUBLICE </w:t>
      </w:r>
    </w:p>
    <w:sectPr w:rsidR="00947194" w:rsidRPr="00D27791" w:rsidSect="00DE741E">
      <w:type w:val="continuous"/>
      <w:pgSz w:w="12240" w:h="15840"/>
      <w:pgMar w:top="-270" w:right="1440" w:bottom="426" w:left="1440" w:header="279" w:footer="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860D2" w:rsidRDefault="00A860D2" w:rsidP="00BD38B1">
      <w:r>
        <w:separator/>
      </w:r>
    </w:p>
  </w:endnote>
  <w:endnote w:type="continuationSeparator" w:id="1">
    <w:p w:rsidR="00A860D2" w:rsidRDefault="00A860D2" w:rsidP="00BD38B1">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rajan Pro 3">
    <w:altName w:val="Times New Roman"/>
    <w:panose1 w:val="00000000000000000000"/>
    <w:charset w:val="00"/>
    <w:family w:val="roman"/>
    <w:notTrueType/>
    <w:pitch w:val="variable"/>
    <w:sig w:usb0="00000001" w:usb1="00000001" w:usb2="0000000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860D2" w:rsidRDefault="00A860D2" w:rsidP="00BD38B1">
      <w:r>
        <w:separator/>
      </w:r>
    </w:p>
  </w:footnote>
  <w:footnote w:type="continuationSeparator" w:id="1">
    <w:p w:rsidR="00A860D2" w:rsidRDefault="00A860D2" w:rsidP="00BD38B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F65CD1"/>
    <w:multiLevelType w:val="hybridMultilevel"/>
    <w:tmpl w:val="BC5214A8"/>
    <w:lvl w:ilvl="0" w:tplc="411A130A">
      <w:start w:val="5"/>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hyphenationZone w:val="425"/>
  <w:characterSpacingControl w:val="doNotCompress"/>
  <w:hdrShapeDefaults>
    <o:shapedefaults v:ext="edit" spidmax="8194"/>
  </w:hdrShapeDefaults>
  <w:footnotePr>
    <w:footnote w:id="0"/>
    <w:footnote w:id="1"/>
  </w:footnotePr>
  <w:endnotePr>
    <w:endnote w:id="0"/>
    <w:endnote w:id="1"/>
  </w:endnotePr>
  <w:compat/>
  <w:rsids>
    <w:rsidRoot w:val="00072127"/>
    <w:rsid w:val="00004E1F"/>
    <w:rsid w:val="000073CE"/>
    <w:rsid w:val="00013033"/>
    <w:rsid w:val="000171F4"/>
    <w:rsid w:val="00027F5B"/>
    <w:rsid w:val="000303B7"/>
    <w:rsid w:val="00037746"/>
    <w:rsid w:val="00041944"/>
    <w:rsid w:val="00057D46"/>
    <w:rsid w:val="00072127"/>
    <w:rsid w:val="000841F8"/>
    <w:rsid w:val="00097D1A"/>
    <w:rsid w:val="000A0C2B"/>
    <w:rsid w:val="000A4A7C"/>
    <w:rsid w:val="000D2884"/>
    <w:rsid w:val="000D6342"/>
    <w:rsid w:val="000D6A9B"/>
    <w:rsid w:val="000E4320"/>
    <w:rsid w:val="000E7FA2"/>
    <w:rsid w:val="000F7230"/>
    <w:rsid w:val="00102005"/>
    <w:rsid w:val="001212E3"/>
    <w:rsid w:val="00147039"/>
    <w:rsid w:val="00157E10"/>
    <w:rsid w:val="00181A44"/>
    <w:rsid w:val="001A1D96"/>
    <w:rsid w:val="001B52F2"/>
    <w:rsid w:val="001C70F4"/>
    <w:rsid w:val="001E62FD"/>
    <w:rsid w:val="001F071A"/>
    <w:rsid w:val="001F2D55"/>
    <w:rsid w:val="001F53D5"/>
    <w:rsid w:val="002160CF"/>
    <w:rsid w:val="00224139"/>
    <w:rsid w:val="00225C4E"/>
    <w:rsid w:val="00236059"/>
    <w:rsid w:val="00241933"/>
    <w:rsid w:val="0024481F"/>
    <w:rsid w:val="00245132"/>
    <w:rsid w:val="0024758B"/>
    <w:rsid w:val="0025069C"/>
    <w:rsid w:val="00256BA1"/>
    <w:rsid w:val="00256E86"/>
    <w:rsid w:val="002632E1"/>
    <w:rsid w:val="0026425B"/>
    <w:rsid w:val="002654C8"/>
    <w:rsid w:val="00274219"/>
    <w:rsid w:val="00275F94"/>
    <w:rsid w:val="00284270"/>
    <w:rsid w:val="002851DE"/>
    <w:rsid w:val="00287E0C"/>
    <w:rsid w:val="00290597"/>
    <w:rsid w:val="00295540"/>
    <w:rsid w:val="002B5EF4"/>
    <w:rsid w:val="002B6D65"/>
    <w:rsid w:val="002C2549"/>
    <w:rsid w:val="002E2314"/>
    <w:rsid w:val="002E74B6"/>
    <w:rsid w:val="002F5771"/>
    <w:rsid w:val="00315EEA"/>
    <w:rsid w:val="00323486"/>
    <w:rsid w:val="00325CA9"/>
    <w:rsid w:val="00332E06"/>
    <w:rsid w:val="00334BDC"/>
    <w:rsid w:val="003527B9"/>
    <w:rsid w:val="00367771"/>
    <w:rsid w:val="003728AC"/>
    <w:rsid w:val="003763DA"/>
    <w:rsid w:val="00381A9A"/>
    <w:rsid w:val="00381C81"/>
    <w:rsid w:val="003820F8"/>
    <w:rsid w:val="00395E3D"/>
    <w:rsid w:val="003A37B2"/>
    <w:rsid w:val="003B0478"/>
    <w:rsid w:val="003B126E"/>
    <w:rsid w:val="003B3C68"/>
    <w:rsid w:val="003C6B96"/>
    <w:rsid w:val="003D1686"/>
    <w:rsid w:val="003D2937"/>
    <w:rsid w:val="003F79BD"/>
    <w:rsid w:val="00404D41"/>
    <w:rsid w:val="00414D2D"/>
    <w:rsid w:val="00420EC5"/>
    <w:rsid w:val="00426E92"/>
    <w:rsid w:val="004354EC"/>
    <w:rsid w:val="004425B1"/>
    <w:rsid w:val="004477AA"/>
    <w:rsid w:val="00450181"/>
    <w:rsid w:val="00470D0C"/>
    <w:rsid w:val="0047509E"/>
    <w:rsid w:val="0047651E"/>
    <w:rsid w:val="00476BA3"/>
    <w:rsid w:val="004815E7"/>
    <w:rsid w:val="00481E38"/>
    <w:rsid w:val="00490628"/>
    <w:rsid w:val="00491602"/>
    <w:rsid w:val="004A28FB"/>
    <w:rsid w:val="004B3D07"/>
    <w:rsid w:val="004E2989"/>
    <w:rsid w:val="004E50F5"/>
    <w:rsid w:val="004F1D04"/>
    <w:rsid w:val="004F7871"/>
    <w:rsid w:val="00506DDF"/>
    <w:rsid w:val="00516CCD"/>
    <w:rsid w:val="00537EB4"/>
    <w:rsid w:val="00537FCC"/>
    <w:rsid w:val="00546C86"/>
    <w:rsid w:val="00551EED"/>
    <w:rsid w:val="00562A66"/>
    <w:rsid w:val="0056389B"/>
    <w:rsid w:val="00566D96"/>
    <w:rsid w:val="00573C62"/>
    <w:rsid w:val="0058369B"/>
    <w:rsid w:val="00592E3C"/>
    <w:rsid w:val="00594B1D"/>
    <w:rsid w:val="005A0E16"/>
    <w:rsid w:val="005A1559"/>
    <w:rsid w:val="005A24D9"/>
    <w:rsid w:val="005B75DF"/>
    <w:rsid w:val="005C1E15"/>
    <w:rsid w:val="005E4330"/>
    <w:rsid w:val="005F6309"/>
    <w:rsid w:val="005F7B38"/>
    <w:rsid w:val="00613853"/>
    <w:rsid w:val="006755A4"/>
    <w:rsid w:val="0068038A"/>
    <w:rsid w:val="006831E8"/>
    <w:rsid w:val="006A0135"/>
    <w:rsid w:val="006A7DCA"/>
    <w:rsid w:val="006D452D"/>
    <w:rsid w:val="006E495E"/>
    <w:rsid w:val="006F3595"/>
    <w:rsid w:val="007024E1"/>
    <w:rsid w:val="00711F2F"/>
    <w:rsid w:val="00715A25"/>
    <w:rsid w:val="00732D1E"/>
    <w:rsid w:val="00733641"/>
    <w:rsid w:val="00733FC5"/>
    <w:rsid w:val="007401C8"/>
    <w:rsid w:val="00754C51"/>
    <w:rsid w:val="007567B5"/>
    <w:rsid w:val="0076125F"/>
    <w:rsid w:val="00767AB4"/>
    <w:rsid w:val="007813EE"/>
    <w:rsid w:val="00781EBC"/>
    <w:rsid w:val="007924B6"/>
    <w:rsid w:val="00795F64"/>
    <w:rsid w:val="007A701A"/>
    <w:rsid w:val="007B0858"/>
    <w:rsid w:val="007C16ED"/>
    <w:rsid w:val="007C376B"/>
    <w:rsid w:val="007C6815"/>
    <w:rsid w:val="007E1238"/>
    <w:rsid w:val="007F2727"/>
    <w:rsid w:val="0081028F"/>
    <w:rsid w:val="0083693A"/>
    <w:rsid w:val="0083763B"/>
    <w:rsid w:val="008415E2"/>
    <w:rsid w:val="00847354"/>
    <w:rsid w:val="00854E57"/>
    <w:rsid w:val="008701EC"/>
    <w:rsid w:val="008724F3"/>
    <w:rsid w:val="00874CC9"/>
    <w:rsid w:val="008917C8"/>
    <w:rsid w:val="00891CC0"/>
    <w:rsid w:val="008A1FC6"/>
    <w:rsid w:val="008B6013"/>
    <w:rsid w:val="008E091C"/>
    <w:rsid w:val="008E2588"/>
    <w:rsid w:val="008F0810"/>
    <w:rsid w:val="008F5D41"/>
    <w:rsid w:val="008F6F5D"/>
    <w:rsid w:val="00904BB4"/>
    <w:rsid w:val="0092481E"/>
    <w:rsid w:val="00935DF3"/>
    <w:rsid w:val="00940783"/>
    <w:rsid w:val="00945B3F"/>
    <w:rsid w:val="00947194"/>
    <w:rsid w:val="009B52E9"/>
    <w:rsid w:val="009B62D4"/>
    <w:rsid w:val="009C69B6"/>
    <w:rsid w:val="009D5657"/>
    <w:rsid w:val="009D6F1D"/>
    <w:rsid w:val="009F4D81"/>
    <w:rsid w:val="00A012DF"/>
    <w:rsid w:val="00A06CCC"/>
    <w:rsid w:val="00A14F89"/>
    <w:rsid w:val="00A2268F"/>
    <w:rsid w:val="00A2310C"/>
    <w:rsid w:val="00A44BA6"/>
    <w:rsid w:val="00A46BD2"/>
    <w:rsid w:val="00A57646"/>
    <w:rsid w:val="00A62FAE"/>
    <w:rsid w:val="00A67D69"/>
    <w:rsid w:val="00A7182A"/>
    <w:rsid w:val="00A76466"/>
    <w:rsid w:val="00A806DF"/>
    <w:rsid w:val="00A860D2"/>
    <w:rsid w:val="00A90C04"/>
    <w:rsid w:val="00A9686B"/>
    <w:rsid w:val="00AA2936"/>
    <w:rsid w:val="00AA3DF7"/>
    <w:rsid w:val="00AB2CDE"/>
    <w:rsid w:val="00AB4BB6"/>
    <w:rsid w:val="00AC2AA0"/>
    <w:rsid w:val="00AC317E"/>
    <w:rsid w:val="00AD129B"/>
    <w:rsid w:val="00AD57D1"/>
    <w:rsid w:val="00AD6790"/>
    <w:rsid w:val="00B1120C"/>
    <w:rsid w:val="00B62E4D"/>
    <w:rsid w:val="00B73280"/>
    <w:rsid w:val="00BA3788"/>
    <w:rsid w:val="00BA4285"/>
    <w:rsid w:val="00BB6B00"/>
    <w:rsid w:val="00BC023A"/>
    <w:rsid w:val="00BC0DB0"/>
    <w:rsid w:val="00BD38B1"/>
    <w:rsid w:val="00BD5992"/>
    <w:rsid w:val="00BE30F4"/>
    <w:rsid w:val="00BE40AE"/>
    <w:rsid w:val="00BE6246"/>
    <w:rsid w:val="00BF3F1E"/>
    <w:rsid w:val="00C05354"/>
    <w:rsid w:val="00C111B3"/>
    <w:rsid w:val="00C20FC4"/>
    <w:rsid w:val="00C33254"/>
    <w:rsid w:val="00C400F0"/>
    <w:rsid w:val="00C40BC2"/>
    <w:rsid w:val="00C556F0"/>
    <w:rsid w:val="00C61519"/>
    <w:rsid w:val="00C64407"/>
    <w:rsid w:val="00C658BC"/>
    <w:rsid w:val="00C70334"/>
    <w:rsid w:val="00C75B0E"/>
    <w:rsid w:val="00C9277D"/>
    <w:rsid w:val="00CA00EF"/>
    <w:rsid w:val="00CC5BF3"/>
    <w:rsid w:val="00CE63C9"/>
    <w:rsid w:val="00CF5D00"/>
    <w:rsid w:val="00D20E47"/>
    <w:rsid w:val="00D21BCD"/>
    <w:rsid w:val="00D26336"/>
    <w:rsid w:val="00D27791"/>
    <w:rsid w:val="00D77B0F"/>
    <w:rsid w:val="00D8641A"/>
    <w:rsid w:val="00D92D64"/>
    <w:rsid w:val="00D94201"/>
    <w:rsid w:val="00D97E59"/>
    <w:rsid w:val="00DA2823"/>
    <w:rsid w:val="00DB20B2"/>
    <w:rsid w:val="00DC0B95"/>
    <w:rsid w:val="00DC1564"/>
    <w:rsid w:val="00DC3A3F"/>
    <w:rsid w:val="00DC4523"/>
    <w:rsid w:val="00DC5BE9"/>
    <w:rsid w:val="00DC6C69"/>
    <w:rsid w:val="00DD2776"/>
    <w:rsid w:val="00DE3673"/>
    <w:rsid w:val="00DE37B3"/>
    <w:rsid w:val="00DE741E"/>
    <w:rsid w:val="00DF6DFE"/>
    <w:rsid w:val="00DF7CDB"/>
    <w:rsid w:val="00E049A2"/>
    <w:rsid w:val="00E10F7F"/>
    <w:rsid w:val="00E21ABC"/>
    <w:rsid w:val="00E37F4D"/>
    <w:rsid w:val="00E46E97"/>
    <w:rsid w:val="00E53972"/>
    <w:rsid w:val="00E55DCF"/>
    <w:rsid w:val="00E641BE"/>
    <w:rsid w:val="00E904BC"/>
    <w:rsid w:val="00EB25EB"/>
    <w:rsid w:val="00EC356B"/>
    <w:rsid w:val="00EE6181"/>
    <w:rsid w:val="00F02ECB"/>
    <w:rsid w:val="00F0417F"/>
    <w:rsid w:val="00F11142"/>
    <w:rsid w:val="00F3623B"/>
    <w:rsid w:val="00F36E5B"/>
    <w:rsid w:val="00F571CB"/>
    <w:rsid w:val="00F63822"/>
    <w:rsid w:val="00F71E4F"/>
    <w:rsid w:val="00F8237F"/>
    <w:rsid w:val="00F82637"/>
    <w:rsid w:val="00F83D6A"/>
    <w:rsid w:val="00FA3F95"/>
    <w:rsid w:val="00FB264E"/>
    <w:rsid w:val="00FD360D"/>
    <w:rsid w:val="00FE01CD"/>
    <w:rsid w:val="00FE0B31"/>
    <w:rsid w:val="00FE24C4"/>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2989"/>
    <w:pPr>
      <w:spacing w:line="240" w:lineRule="auto"/>
    </w:pPr>
    <w:rPr>
      <w:rFonts w:ascii="Times New Roman" w:eastAsia="Times New Roman" w:hAnsi="Times New Roman" w:cs="Times New Roman"/>
      <w:sz w:val="24"/>
      <w:szCs w:val="24"/>
      <w:lang w:val="ro-RO" w:eastAsia="ro-RO"/>
    </w:rPr>
  </w:style>
  <w:style w:type="paragraph" w:styleId="Heading2">
    <w:name w:val="heading 2"/>
    <w:basedOn w:val="Normal"/>
    <w:link w:val="Heading2Char"/>
    <w:uiPriority w:val="9"/>
    <w:qFormat/>
    <w:rsid w:val="00F63822"/>
    <w:pPr>
      <w:spacing w:before="100" w:beforeAutospacing="1" w:after="100" w:afterAutospacing="1"/>
      <w:outlineLvl w:val="1"/>
    </w:pPr>
    <w:rPr>
      <w:b/>
      <w:bCs/>
      <w:sz w:val="36"/>
      <w:szCs w:val="3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E2989"/>
    <w:rPr>
      <w:rFonts w:ascii="Tahoma" w:hAnsi="Tahoma" w:cs="Tahoma"/>
      <w:sz w:val="16"/>
      <w:szCs w:val="16"/>
    </w:rPr>
  </w:style>
  <w:style w:type="character" w:customStyle="1" w:styleId="BalloonTextChar">
    <w:name w:val="Balloon Text Char"/>
    <w:basedOn w:val="DefaultParagraphFont"/>
    <w:link w:val="BalloonText"/>
    <w:uiPriority w:val="99"/>
    <w:semiHidden/>
    <w:rsid w:val="004E2989"/>
    <w:rPr>
      <w:rFonts w:ascii="Tahoma" w:eastAsia="Times New Roman" w:hAnsi="Tahoma" w:cs="Tahoma"/>
      <w:sz w:val="16"/>
      <w:szCs w:val="16"/>
      <w:lang w:val="ro-RO" w:eastAsia="ro-RO"/>
    </w:rPr>
  </w:style>
  <w:style w:type="paragraph" w:styleId="IntenseQuote">
    <w:name w:val="Intense Quote"/>
    <w:basedOn w:val="Normal"/>
    <w:next w:val="Normal"/>
    <w:link w:val="IntenseQuoteChar"/>
    <w:uiPriority w:val="30"/>
    <w:qFormat/>
    <w:rsid w:val="006F359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6F3595"/>
    <w:rPr>
      <w:rFonts w:ascii="Times New Roman" w:eastAsia="Times New Roman" w:hAnsi="Times New Roman" w:cs="Times New Roman"/>
      <w:b/>
      <w:bCs/>
      <w:i/>
      <w:iCs/>
      <w:color w:val="4F81BD" w:themeColor="accent1"/>
      <w:sz w:val="24"/>
      <w:szCs w:val="24"/>
      <w:lang w:val="ro-RO" w:eastAsia="ro-RO"/>
    </w:rPr>
  </w:style>
  <w:style w:type="paragraph" w:styleId="Header">
    <w:name w:val="header"/>
    <w:basedOn w:val="Normal"/>
    <w:link w:val="HeaderChar"/>
    <w:uiPriority w:val="99"/>
    <w:unhideWhenUsed/>
    <w:rsid w:val="00BD38B1"/>
    <w:pPr>
      <w:tabs>
        <w:tab w:val="center" w:pos="4680"/>
        <w:tab w:val="right" w:pos="9360"/>
      </w:tabs>
    </w:pPr>
  </w:style>
  <w:style w:type="character" w:customStyle="1" w:styleId="HeaderChar">
    <w:name w:val="Header Char"/>
    <w:basedOn w:val="DefaultParagraphFont"/>
    <w:link w:val="Header"/>
    <w:uiPriority w:val="99"/>
    <w:rsid w:val="00BD38B1"/>
    <w:rPr>
      <w:rFonts w:ascii="Times New Roman" w:eastAsia="Times New Roman" w:hAnsi="Times New Roman" w:cs="Times New Roman"/>
      <w:sz w:val="24"/>
      <w:szCs w:val="24"/>
      <w:lang w:val="ro-RO" w:eastAsia="ro-RO"/>
    </w:rPr>
  </w:style>
  <w:style w:type="paragraph" w:styleId="Footer">
    <w:name w:val="footer"/>
    <w:basedOn w:val="Normal"/>
    <w:link w:val="FooterChar"/>
    <w:uiPriority w:val="99"/>
    <w:unhideWhenUsed/>
    <w:rsid w:val="00BD38B1"/>
    <w:pPr>
      <w:tabs>
        <w:tab w:val="center" w:pos="4680"/>
        <w:tab w:val="right" w:pos="9360"/>
      </w:tabs>
    </w:pPr>
  </w:style>
  <w:style w:type="character" w:customStyle="1" w:styleId="FooterChar">
    <w:name w:val="Footer Char"/>
    <w:basedOn w:val="DefaultParagraphFont"/>
    <w:link w:val="Footer"/>
    <w:uiPriority w:val="99"/>
    <w:rsid w:val="00BD38B1"/>
    <w:rPr>
      <w:rFonts w:ascii="Times New Roman" w:eastAsia="Times New Roman" w:hAnsi="Times New Roman" w:cs="Times New Roman"/>
      <w:sz w:val="24"/>
      <w:szCs w:val="24"/>
      <w:lang w:val="ro-RO" w:eastAsia="ro-RO"/>
    </w:rPr>
  </w:style>
  <w:style w:type="character" w:customStyle="1" w:styleId="Heading2Char">
    <w:name w:val="Heading 2 Char"/>
    <w:basedOn w:val="DefaultParagraphFont"/>
    <w:link w:val="Heading2"/>
    <w:uiPriority w:val="9"/>
    <w:rsid w:val="00F63822"/>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A14F89"/>
    <w:rPr>
      <w:color w:val="0000FF"/>
      <w:u w:val="single"/>
    </w:rPr>
  </w:style>
  <w:style w:type="paragraph" w:styleId="NoSpacing">
    <w:name w:val="No Spacing"/>
    <w:uiPriority w:val="1"/>
    <w:qFormat/>
    <w:rsid w:val="00224139"/>
    <w:pPr>
      <w:spacing w:line="240" w:lineRule="auto"/>
    </w:pPr>
    <w:rPr>
      <w:lang w:val="ro-R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2989"/>
    <w:pPr>
      <w:spacing w:line="240" w:lineRule="auto"/>
    </w:pPr>
    <w:rPr>
      <w:rFonts w:ascii="Times New Roman" w:eastAsia="Times New Roman" w:hAnsi="Times New Roman" w:cs="Times New Roman"/>
      <w:sz w:val="24"/>
      <w:szCs w:val="24"/>
      <w:lang w:val="ro-RO" w:eastAsia="ro-RO"/>
    </w:rPr>
  </w:style>
  <w:style w:type="paragraph" w:styleId="Heading2">
    <w:name w:val="heading 2"/>
    <w:basedOn w:val="Normal"/>
    <w:link w:val="Heading2Char"/>
    <w:uiPriority w:val="9"/>
    <w:qFormat/>
    <w:rsid w:val="00F63822"/>
    <w:pPr>
      <w:spacing w:before="100" w:beforeAutospacing="1" w:after="100" w:afterAutospacing="1"/>
      <w:outlineLvl w:val="1"/>
    </w:pPr>
    <w:rPr>
      <w:b/>
      <w:bCs/>
      <w:sz w:val="36"/>
      <w:szCs w:val="3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E2989"/>
    <w:rPr>
      <w:rFonts w:ascii="Tahoma" w:hAnsi="Tahoma" w:cs="Tahoma"/>
      <w:sz w:val="16"/>
      <w:szCs w:val="16"/>
    </w:rPr>
  </w:style>
  <w:style w:type="character" w:customStyle="1" w:styleId="BalloonTextChar">
    <w:name w:val="Balloon Text Char"/>
    <w:basedOn w:val="DefaultParagraphFont"/>
    <w:link w:val="BalloonText"/>
    <w:uiPriority w:val="99"/>
    <w:semiHidden/>
    <w:rsid w:val="004E2989"/>
    <w:rPr>
      <w:rFonts w:ascii="Tahoma" w:eastAsia="Times New Roman" w:hAnsi="Tahoma" w:cs="Tahoma"/>
      <w:sz w:val="16"/>
      <w:szCs w:val="16"/>
      <w:lang w:val="ro-RO" w:eastAsia="ro-RO"/>
    </w:rPr>
  </w:style>
  <w:style w:type="paragraph" w:styleId="IntenseQuote">
    <w:name w:val="Intense Quote"/>
    <w:basedOn w:val="Normal"/>
    <w:next w:val="Normal"/>
    <w:link w:val="IntenseQuoteChar"/>
    <w:uiPriority w:val="30"/>
    <w:qFormat/>
    <w:rsid w:val="006F359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6F3595"/>
    <w:rPr>
      <w:rFonts w:ascii="Times New Roman" w:eastAsia="Times New Roman" w:hAnsi="Times New Roman" w:cs="Times New Roman"/>
      <w:b/>
      <w:bCs/>
      <w:i/>
      <w:iCs/>
      <w:color w:val="4F81BD" w:themeColor="accent1"/>
      <w:sz w:val="24"/>
      <w:szCs w:val="24"/>
      <w:lang w:val="ro-RO" w:eastAsia="ro-RO"/>
    </w:rPr>
  </w:style>
  <w:style w:type="paragraph" w:styleId="Header">
    <w:name w:val="header"/>
    <w:basedOn w:val="Normal"/>
    <w:link w:val="HeaderChar"/>
    <w:uiPriority w:val="99"/>
    <w:unhideWhenUsed/>
    <w:rsid w:val="00BD38B1"/>
    <w:pPr>
      <w:tabs>
        <w:tab w:val="center" w:pos="4680"/>
        <w:tab w:val="right" w:pos="9360"/>
      </w:tabs>
    </w:pPr>
  </w:style>
  <w:style w:type="character" w:customStyle="1" w:styleId="HeaderChar">
    <w:name w:val="Header Char"/>
    <w:basedOn w:val="DefaultParagraphFont"/>
    <w:link w:val="Header"/>
    <w:uiPriority w:val="99"/>
    <w:rsid w:val="00BD38B1"/>
    <w:rPr>
      <w:rFonts w:ascii="Times New Roman" w:eastAsia="Times New Roman" w:hAnsi="Times New Roman" w:cs="Times New Roman"/>
      <w:sz w:val="24"/>
      <w:szCs w:val="24"/>
      <w:lang w:val="ro-RO" w:eastAsia="ro-RO"/>
    </w:rPr>
  </w:style>
  <w:style w:type="paragraph" w:styleId="Footer">
    <w:name w:val="footer"/>
    <w:basedOn w:val="Normal"/>
    <w:link w:val="FooterChar"/>
    <w:uiPriority w:val="99"/>
    <w:unhideWhenUsed/>
    <w:rsid w:val="00BD38B1"/>
    <w:pPr>
      <w:tabs>
        <w:tab w:val="center" w:pos="4680"/>
        <w:tab w:val="right" w:pos="9360"/>
      </w:tabs>
    </w:pPr>
  </w:style>
  <w:style w:type="character" w:customStyle="1" w:styleId="FooterChar">
    <w:name w:val="Footer Char"/>
    <w:basedOn w:val="DefaultParagraphFont"/>
    <w:link w:val="Footer"/>
    <w:uiPriority w:val="99"/>
    <w:rsid w:val="00BD38B1"/>
    <w:rPr>
      <w:rFonts w:ascii="Times New Roman" w:eastAsia="Times New Roman" w:hAnsi="Times New Roman" w:cs="Times New Roman"/>
      <w:sz w:val="24"/>
      <w:szCs w:val="24"/>
      <w:lang w:val="ro-RO" w:eastAsia="ro-RO"/>
    </w:rPr>
  </w:style>
  <w:style w:type="character" w:customStyle="1" w:styleId="Heading2Char">
    <w:name w:val="Heading 2 Char"/>
    <w:basedOn w:val="DefaultParagraphFont"/>
    <w:link w:val="Heading2"/>
    <w:uiPriority w:val="9"/>
    <w:rsid w:val="00F63822"/>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A14F89"/>
    <w:rPr>
      <w:color w:val="0000FF"/>
      <w:u w:val="single"/>
    </w:rPr>
  </w:style>
  <w:style w:type="paragraph" w:styleId="NoSpacing">
    <w:name w:val="No Spacing"/>
    <w:uiPriority w:val="1"/>
    <w:qFormat/>
    <w:rsid w:val="00224139"/>
    <w:pPr>
      <w:spacing w:line="240" w:lineRule="auto"/>
    </w:pPr>
    <w:rPr>
      <w:lang w:val="ro-RO"/>
    </w:rPr>
  </w:style>
</w:styles>
</file>

<file path=word/webSettings.xml><?xml version="1.0" encoding="utf-8"?>
<w:webSettings xmlns:r="http://schemas.openxmlformats.org/officeDocument/2006/relationships" xmlns:w="http://schemas.openxmlformats.org/wordprocessingml/2006/main">
  <w:divs>
    <w:div w:id="97913264">
      <w:bodyDiv w:val="1"/>
      <w:marLeft w:val="0"/>
      <w:marRight w:val="0"/>
      <w:marTop w:val="0"/>
      <w:marBottom w:val="0"/>
      <w:divBdr>
        <w:top w:val="none" w:sz="0" w:space="0" w:color="auto"/>
        <w:left w:val="none" w:sz="0" w:space="0" w:color="auto"/>
        <w:bottom w:val="none" w:sz="0" w:space="0" w:color="auto"/>
        <w:right w:val="none" w:sz="0" w:space="0" w:color="auto"/>
      </w:divBdr>
    </w:div>
    <w:div w:id="114716887">
      <w:bodyDiv w:val="1"/>
      <w:marLeft w:val="0"/>
      <w:marRight w:val="0"/>
      <w:marTop w:val="0"/>
      <w:marBottom w:val="0"/>
      <w:divBdr>
        <w:top w:val="none" w:sz="0" w:space="0" w:color="auto"/>
        <w:left w:val="none" w:sz="0" w:space="0" w:color="auto"/>
        <w:bottom w:val="none" w:sz="0" w:space="0" w:color="auto"/>
        <w:right w:val="none" w:sz="0" w:space="0" w:color="auto"/>
      </w:divBdr>
    </w:div>
    <w:div w:id="196896740">
      <w:bodyDiv w:val="1"/>
      <w:marLeft w:val="0"/>
      <w:marRight w:val="0"/>
      <w:marTop w:val="0"/>
      <w:marBottom w:val="0"/>
      <w:divBdr>
        <w:top w:val="none" w:sz="0" w:space="0" w:color="auto"/>
        <w:left w:val="none" w:sz="0" w:space="0" w:color="auto"/>
        <w:bottom w:val="none" w:sz="0" w:space="0" w:color="auto"/>
        <w:right w:val="none" w:sz="0" w:space="0" w:color="auto"/>
      </w:divBdr>
    </w:div>
    <w:div w:id="211157782">
      <w:bodyDiv w:val="1"/>
      <w:marLeft w:val="0"/>
      <w:marRight w:val="0"/>
      <w:marTop w:val="0"/>
      <w:marBottom w:val="0"/>
      <w:divBdr>
        <w:top w:val="none" w:sz="0" w:space="0" w:color="auto"/>
        <w:left w:val="none" w:sz="0" w:space="0" w:color="auto"/>
        <w:bottom w:val="none" w:sz="0" w:space="0" w:color="auto"/>
        <w:right w:val="none" w:sz="0" w:space="0" w:color="auto"/>
      </w:divBdr>
    </w:div>
    <w:div w:id="227031947">
      <w:bodyDiv w:val="1"/>
      <w:marLeft w:val="0"/>
      <w:marRight w:val="0"/>
      <w:marTop w:val="0"/>
      <w:marBottom w:val="0"/>
      <w:divBdr>
        <w:top w:val="none" w:sz="0" w:space="0" w:color="auto"/>
        <w:left w:val="none" w:sz="0" w:space="0" w:color="auto"/>
        <w:bottom w:val="none" w:sz="0" w:space="0" w:color="auto"/>
        <w:right w:val="none" w:sz="0" w:space="0" w:color="auto"/>
      </w:divBdr>
    </w:div>
    <w:div w:id="228394290">
      <w:bodyDiv w:val="1"/>
      <w:marLeft w:val="0"/>
      <w:marRight w:val="0"/>
      <w:marTop w:val="0"/>
      <w:marBottom w:val="0"/>
      <w:divBdr>
        <w:top w:val="none" w:sz="0" w:space="0" w:color="auto"/>
        <w:left w:val="none" w:sz="0" w:space="0" w:color="auto"/>
        <w:bottom w:val="none" w:sz="0" w:space="0" w:color="auto"/>
        <w:right w:val="none" w:sz="0" w:space="0" w:color="auto"/>
      </w:divBdr>
    </w:div>
    <w:div w:id="309986495">
      <w:bodyDiv w:val="1"/>
      <w:marLeft w:val="0"/>
      <w:marRight w:val="0"/>
      <w:marTop w:val="0"/>
      <w:marBottom w:val="0"/>
      <w:divBdr>
        <w:top w:val="none" w:sz="0" w:space="0" w:color="auto"/>
        <w:left w:val="none" w:sz="0" w:space="0" w:color="auto"/>
        <w:bottom w:val="none" w:sz="0" w:space="0" w:color="auto"/>
        <w:right w:val="none" w:sz="0" w:space="0" w:color="auto"/>
      </w:divBdr>
    </w:div>
    <w:div w:id="437331198">
      <w:bodyDiv w:val="1"/>
      <w:marLeft w:val="0"/>
      <w:marRight w:val="0"/>
      <w:marTop w:val="0"/>
      <w:marBottom w:val="0"/>
      <w:divBdr>
        <w:top w:val="none" w:sz="0" w:space="0" w:color="auto"/>
        <w:left w:val="none" w:sz="0" w:space="0" w:color="auto"/>
        <w:bottom w:val="none" w:sz="0" w:space="0" w:color="auto"/>
        <w:right w:val="none" w:sz="0" w:space="0" w:color="auto"/>
      </w:divBdr>
    </w:div>
    <w:div w:id="477722033">
      <w:bodyDiv w:val="1"/>
      <w:marLeft w:val="0"/>
      <w:marRight w:val="0"/>
      <w:marTop w:val="0"/>
      <w:marBottom w:val="0"/>
      <w:divBdr>
        <w:top w:val="none" w:sz="0" w:space="0" w:color="auto"/>
        <w:left w:val="none" w:sz="0" w:space="0" w:color="auto"/>
        <w:bottom w:val="none" w:sz="0" w:space="0" w:color="auto"/>
        <w:right w:val="none" w:sz="0" w:space="0" w:color="auto"/>
      </w:divBdr>
    </w:div>
    <w:div w:id="603995123">
      <w:bodyDiv w:val="1"/>
      <w:marLeft w:val="0"/>
      <w:marRight w:val="0"/>
      <w:marTop w:val="0"/>
      <w:marBottom w:val="0"/>
      <w:divBdr>
        <w:top w:val="none" w:sz="0" w:space="0" w:color="auto"/>
        <w:left w:val="none" w:sz="0" w:space="0" w:color="auto"/>
        <w:bottom w:val="none" w:sz="0" w:space="0" w:color="auto"/>
        <w:right w:val="none" w:sz="0" w:space="0" w:color="auto"/>
      </w:divBdr>
    </w:div>
    <w:div w:id="678509969">
      <w:bodyDiv w:val="1"/>
      <w:marLeft w:val="0"/>
      <w:marRight w:val="0"/>
      <w:marTop w:val="0"/>
      <w:marBottom w:val="0"/>
      <w:divBdr>
        <w:top w:val="none" w:sz="0" w:space="0" w:color="auto"/>
        <w:left w:val="none" w:sz="0" w:space="0" w:color="auto"/>
        <w:bottom w:val="none" w:sz="0" w:space="0" w:color="auto"/>
        <w:right w:val="none" w:sz="0" w:space="0" w:color="auto"/>
      </w:divBdr>
    </w:div>
    <w:div w:id="823358331">
      <w:bodyDiv w:val="1"/>
      <w:marLeft w:val="0"/>
      <w:marRight w:val="0"/>
      <w:marTop w:val="0"/>
      <w:marBottom w:val="0"/>
      <w:divBdr>
        <w:top w:val="none" w:sz="0" w:space="0" w:color="auto"/>
        <w:left w:val="none" w:sz="0" w:space="0" w:color="auto"/>
        <w:bottom w:val="none" w:sz="0" w:space="0" w:color="auto"/>
        <w:right w:val="none" w:sz="0" w:space="0" w:color="auto"/>
      </w:divBdr>
    </w:div>
    <w:div w:id="1118791440">
      <w:bodyDiv w:val="1"/>
      <w:marLeft w:val="0"/>
      <w:marRight w:val="0"/>
      <w:marTop w:val="0"/>
      <w:marBottom w:val="0"/>
      <w:divBdr>
        <w:top w:val="none" w:sz="0" w:space="0" w:color="auto"/>
        <w:left w:val="none" w:sz="0" w:space="0" w:color="auto"/>
        <w:bottom w:val="none" w:sz="0" w:space="0" w:color="auto"/>
        <w:right w:val="none" w:sz="0" w:space="0" w:color="auto"/>
      </w:divBdr>
    </w:div>
    <w:div w:id="1199898784">
      <w:bodyDiv w:val="1"/>
      <w:marLeft w:val="0"/>
      <w:marRight w:val="0"/>
      <w:marTop w:val="0"/>
      <w:marBottom w:val="0"/>
      <w:divBdr>
        <w:top w:val="none" w:sz="0" w:space="0" w:color="auto"/>
        <w:left w:val="none" w:sz="0" w:space="0" w:color="auto"/>
        <w:bottom w:val="none" w:sz="0" w:space="0" w:color="auto"/>
        <w:right w:val="none" w:sz="0" w:space="0" w:color="auto"/>
      </w:divBdr>
    </w:div>
    <w:div w:id="1209687976">
      <w:bodyDiv w:val="1"/>
      <w:marLeft w:val="0"/>
      <w:marRight w:val="0"/>
      <w:marTop w:val="0"/>
      <w:marBottom w:val="0"/>
      <w:divBdr>
        <w:top w:val="none" w:sz="0" w:space="0" w:color="auto"/>
        <w:left w:val="none" w:sz="0" w:space="0" w:color="auto"/>
        <w:bottom w:val="none" w:sz="0" w:space="0" w:color="auto"/>
        <w:right w:val="none" w:sz="0" w:space="0" w:color="auto"/>
      </w:divBdr>
    </w:div>
    <w:div w:id="1287811913">
      <w:bodyDiv w:val="1"/>
      <w:marLeft w:val="0"/>
      <w:marRight w:val="0"/>
      <w:marTop w:val="0"/>
      <w:marBottom w:val="0"/>
      <w:divBdr>
        <w:top w:val="none" w:sz="0" w:space="0" w:color="auto"/>
        <w:left w:val="none" w:sz="0" w:space="0" w:color="auto"/>
        <w:bottom w:val="none" w:sz="0" w:space="0" w:color="auto"/>
        <w:right w:val="none" w:sz="0" w:space="0" w:color="auto"/>
      </w:divBdr>
      <w:divsChild>
        <w:div w:id="44070279">
          <w:marLeft w:val="0"/>
          <w:marRight w:val="0"/>
          <w:marTop w:val="0"/>
          <w:marBottom w:val="0"/>
          <w:divBdr>
            <w:top w:val="none" w:sz="0" w:space="0" w:color="auto"/>
            <w:left w:val="none" w:sz="0" w:space="0" w:color="auto"/>
            <w:bottom w:val="none" w:sz="0" w:space="0" w:color="auto"/>
            <w:right w:val="none" w:sz="0" w:space="0" w:color="auto"/>
          </w:divBdr>
        </w:div>
        <w:div w:id="1929118597">
          <w:marLeft w:val="0"/>
          <w:marRight w:val="0"/>
          <w:marTop w:val="0"/>
          <w:marBottom w:val="0"/>
          <w:divBdr>
            <w:top w:val="none" w:sz="0" w:space="0" w:color="auto"/>
            <w:left w:val="none" w:sz="0" w:space="0" w:color="auto"/>
            <w:bottom w:val="none" w:sz="0" w:space="0" w:color="auto"/>
            <w:right w:val="none" w:sz="0" w:space="0" w:color="auto"/>
          </w:divBdr>
        </w:div>
        <w:div w:id="2092312775">
          <w:marLeft w:val="0"/>
          <w:marRight w:val="0"/>
          <w:marTop w:val="0"/>
          <w:marBottom w:val="0"/>
          <w:divBdr>
            <w:top w:val="none" w:sz="0" w:space="0" w:color="auto"/>
            <w:left w:val="none" w:sz="0" w:space="0" w:color="auto"/>
            <w:bottom w:val="none" w:sz="0" w:space="0" w:color="auto"/>
            <w:right w:val="none" w:sz="0" w:space="0" w:color="auto"/>
          </w:divBdr>
        </w:div>
        <w:div w:id="1689522340">
          <w:marLeft w:val="0"/>
          <w:marRight w:val="0"/>
          <w:marTop w:val="0"/>
          <w:marBottom w:val="0"/>
          <w:divBdr>
            <w:top w:val="none" w:sz="0" w:space="0" w:color="auto"/>
            <w:left w:val="none" w:sz="0" w:space="0" w:color="auto"/>
            <w:bottom w:val="none" w:sz="0" w:space="0" w:color="auto"/>
            <w:right w:val="none" w:sz="0" w:space="0" w:color="auto"/>
          </w:divBdr>
        </w:div>
        <w:div w:id="5522069">
          <w:marLeft w:val="0"/>
          <w:marRight w:val="0"/>
          <w:marTop w:val="0"/>
          <w:marBottom w:val="0"/>
          <w:divBdr>
            <w:top w:val="none" w:sz="0" w:space="0" w:color="auto"/>
            <w:left w:val="none" w:sz="0" w:space="0" w:color="auto"/>
            <w:bottom w:val="none" w:sz="0" w:space="0" w:color="auto"/>
            <w:right w:val="none" w:sz="0" w:space="0" w:color="auto"/>
          </w:divBdr>
        </w:div>
        <w:div w:id="1950775310">
          <w:marLeft w:val="0"/>
          <w:marRight w:val="0"/>
          <w:marTop w:val="0"/>
          <w:marBottom w:val="0"/>
          <w:divBdr>
            <w:top w:val="none" w:sz="0" w:space="0" w:color="auto"/>
            <w:left w:val="none" w:sz="0" w:space="0" w:color="auto"/>
            <w:bottom w:val="none" w:sz="0" w:space="0" w:color="auto"/>
            <w:right w:val="none" w:sz="0" w:space="0" w:color="auto"/>
          </w:divBdr>
        </w:div>
        <w:div w:id="1381630105">
          <w:marLeft w:val="0"/>
          <w:marRight w:val="0"/>
          <w:marTop w:val="0"/>
          <w:marBottom w:val="0"/>
          <w:divBdr>
            <w:top w:val="none" w:sz="0" w:space="0" w:color="auto"/>
            <w:left w:val="none" w:sz="0" w:space="0" w:color="auto"/>
            <w:bottom w:val="none" w:sz="0" w:space="0" w:color="auto"/>
            <w:right w:val="none" w:sz="0" w:space="0" w:color="auto"/>
          </w:divBdr>
        </w:div>
        <w:div w:id="2077700904">
          <w:marLeft w:val="0"/>
          <w:marRight w:val="0"/>
          <w:marTop w:val="0"/>
          <w:marBottom w:val="0"/>
          <w:divBdr>
            <w:top w:val="none" w:sz="0" w:space="0" w:color="auto"/>
            <w:left w:val="none" w:sz="0" w:space="0" w:color="auto"/>
            <w:bottom w:val="none" w:sz="0" w:space="0" w:color="auto"/>
            <w:right w:val="none" w:sz="0" w:space="0" w:color="auto"/>
          </w:divBdr>
        </w:div>
        <w:div w:id="332925585">
          <w:marLeft w:val="0"/>
          <w:marRight w:val="0"/>
          <w:marTop w:val="0"/>
          <w:marBottom w:val="0"/>
          <w:divBdr>
            <w:top w:val="none" w:sz="0" w:space="0" w:color="auto"/>
            <w:left w:val="none" w:sz="0" w:space="0" w:color="auto"/>
            <w:bottom w:val="none" w:sz="0" w:space="0" w:color="auto"/>
            <w:right w:val="none" w:sz="0" w:space="0" w:color="auto"/>
          </w:divBdr>
        </w:div>
        <w:div w:id="1488591285">
          <w:marLeft w:val="0"/>
          <w:marRight w:val="0"/>
          <w:marTop w:val="0"/>
          <w:marBottom w:val="0"/>
          <w:divBdr>
            <w:top w:val="none" w:sz="0" w:space="0" w:color="auto"/>
            <w:left w:val="none" w:sz="0" w:space="0" w:color="auto"/>
            <w:bottom w:val="none" w:sz="0" w:space="0" w:color="auto"/>
            <w:right w:val="none" w:sz="0" w:space="0" w:color="auto"/>
          </w:divBdr>
        </w:div>
        <w:div w:id="1405226521">
          <w:marLeft w:val="0"/>
          <w:marRight w:val="0"/>
          <w:marTop w:val="0"/>
          <w:marBottom w:val="0"/>
          <w:divBdr>
            <w:top w:val="none" w:sz="0" w:space="0" w:color="auto"/>
            <w:left w:val="none" w:sz="0" w:space="0" w:color="auto"/>
            <w:bottom w:val="none" w:sz="0" w:space="0" w:color="auto"/>
            <w:right w:val="none" w:sz="0" w:space="0" w:color="auto"/>
          </w:divBdr>
        </w:div>
        <w:div w:id="1762485779">
          <w:marLeft w:val="0"/>
          <w:marRight w:val="0"/>
          <w:marTop w:val="0"/>
          <w:marBottom w:val="0"/>
          <w:divBdr>
            <w:top w:val="none" w:sz="0" w:space="0" w:color="auto"/>
            <w:left w:val="none" w:sz="0" w:space="0" w:color="auto"/>
            <w:bottom w:val="none" w:sz="0" w:space="0" w:color="auto"/>
            <w:right w:val="none" w:sz="0" w:space="0" w:color="auto"/>
          </w:divBdr>
        </w:div>
        <w:div w:id="537472203">
          <w:marLeft w:val="0"/>
          <w:marRight w:val="0"/>
          <w:marTop w:val="0"/>
          <w:marBottom w:val="0"/>
          <w:divBdr>
            <w:top w:val="none" w:sz="0" w:space="0" w:color="auto"/>
            <w:left w:val="none" w:sz="0" w:space="0" w:color="auto"/>
            <w:bottom w:val="none" w:sz="0" w:space="0" w:color="auto"/>
            <w:right w:val="none" w:sz="0" w:space="0" w:color="auto"/>
          </w:divBdr>
        </w:div>
        <w:div w:id="1951010974">
          <w:marLeft w:val="0"/>
          <w:marRight w:val="0"/>
          <w:marTop w:val="0"/>
          <w:marBottom w:val="0"/>
          <w:divBdr>
            <w:top w:val="none" w:sz="0" w:space="0" w:color="auto"/>
            <w:left w:val="none" w:sz="0" w:space="0" w:color="auto"/>
            <w:bottom w:val="none" w:sz="0" w:space="0" w:color="auto"/>
            <w:right w:val="none" w:sz="0" w:space="0" w:color="auto"/>
          </w:divBdr>
        </w:div>
        <w:div w:id="454786840">
          <w:marLeft w:val="0"/>
          <w:marRight w:val="0"/>
          <w:marTop w:val="0"/>
          <w:marBottom w:val="0"/>
          <w:divBdr>
            <w:top w:val="none" w:sz="0" w:space="0" w:color="auto"/>
            <w:left w:val="none" w:sz="0" w:space="0" w:color="auto"/>
            <w:bottom w:val="none" w:sz="0" w:space="0" w:color="auto"/>
            <w:right w:val="none" w:sz="0" w:space="0" w:color="auto"/>
          </w:divBdr>
        </w:div>
        <w:div w:id="1468937534">
          <w:marLeft w:val="0"/>
          <w:marRight w:val="0"/>
          <w:marTop w:val="0"/>
          <w:marBottom w:val="0"/>
          <w:divBdr>
            <w:top w:val="none" w:sz="0" w:space="0" w:color="auto"/>
            <w:left w:val="none" w:sz="0" w:space="0" w:color="auto"/>
            <w:bottom w:val="none" w:sz="0" w:space="0" w:color="auto"/>
            <w:right w:val="none" w:sz="0" w:space="0" w:color="auto"/>
          </w:divBdr>
        </w:div>
        <w:div w:id="284432917">
          <w:marLeft w:val="0"/>
          <w:marRight w:val="0"/>
          <w:marTop w:val="0"/>
          <w:marBottom w:val="0"/>
          <w:divBdr>
            <w:top w:val="none" w:sz="0" w:space="0" w:color="auto"/>
            <w:left w:val="none" w:sz="0" w:space="0" w:color="auto"/>
            <w:bottom w:val="none" w:sz="0" w:space="0" w:color="auto"/>
            <w:right w:val="none" w:sz="0" w:space="0" w:color="auto"/>
          </w:divBdr>
        </w:div>
        <w:div w:id="853227431">
          <w:marLeft w:val="0"/>
          <w:marRight w:val="0"/>
          <w:marTop w:val="0"/>
          <w:marBottom w:val="0"/>
          <w:divBdr>
            <w:top w:val="none" w:sz="0" w:space="0" w:color="auto"/>
            <w:left w:val="none" w:sz="0" w:space="0" w:color="auto"/>
            <w:bottom w:val="none" w:sz="0" w:space="0" w:color="auto"/>
            <w:right w:val="none" w:sz="0" w:space="0" w:color="auto"/>
          </w:divBdr>
        </w:div>
        <w:div w:id="212500428">
          <w:marLeft w:val="0"/>
          <w:marRight w:val="0"/>
          <w:marTop w:val="0"/>
          <w:marBottom w:val="0"/>
          <w:divBdr>
            <w:top w:val="none" w:sz="0" w:space="0" w:color="auto"/>
            <w:left w:val="none" w:sz="0" w:space="0" w:color="auto"/>
            <w:bottom w:val="none" w:sz="0" w:space="0" w:color="auto"/>
            <w:right w:val="none" w:sz="0" w:space="0" w:color="auto"/>
          </w:divBdr>
        </w:div>
        <w:div w:id="1765875169">
          <w:marLeft w:val="0"/>
          <w:marRight w:val="0"/>
          <w:marTop w:val="0"/>
          <w:marBottom w:val="0"/>
          <w:divBdr>
            <w:top w:val="none" w:sz="0" w:space="0" w:color="auto"/>
            <w:left w:val="none" w:sz="0" w:space="0" w:color="auto"/>
            <w:bottom w:val="none" w:sz="0" w:space="0" w:color="auto"/>
            <w:right w:val="none" w:sz="0" w:space="0" w:color="auto"/>
          </w:divBdr>
        </w:div>
        <w:div w:id="1536843299">
          <w:marLeft w:val="0"/>
          <w:marRight w:val="0"/>
          <w:marTop w:val="0"/>
          <w:marBottom w:val="0"/>
          <w:divBdr>
            <w:top w:val="none" w:sz="0" w:space="0" w:color="auto"/>
            <w:left w:val="none" w:sz="0" w:space="0" w:color="auto"/>
            <w:bottom w:val="none" w:sz="0" w:space="0" w:color="auto"/>
            <w:right w:val="none" w:sz="0" w:space="0" w:color="auto"/>
          </w:divBdr>
        </w:div>
        <w:div w:id="85923429">
          <w:marLeft w:val="0"/>
          <w:marRight w:val="0"/>
          <w:marTop w:val="0"/>
          <w:marBottom w:val="0"/>
          <w:divBdr>
            <w:top w:val="none" w:sz="0" w:space="0" w:color="auto"/>
            <w:left w:val="none" w:sz="0" w:space="0" w:color="auto"/>
            <w:bottom w:val="none" w:sz="0" w:space="0" w:color="auto"/>
            <w:right w:val="none" w:sz="0" w:space="0" w:color="auto"/>
          </w:divBdr>
        </w:div>
        <w:div w:id="950554453">
          <w:marLeft w:val="0"/>
          <w:marRight w:val="0"/>
          <w:marTop w:val="0"/>
          <w:marBottom w:val="0"/>
          <w:divBdr>
            <w:top w:val="none" w:sz="0" w:space="0" w:color="auto"/>
            <w:left w:val="none" w:sz="0" w:space="0" w:color="auto"/>
            <w:bottom w:val="none" w:sz="0" w:space="0" w:color="auto"/>
            <w:right w:val="none" w:sz="0" w:space="0" w:color="auto"/>
          </w:divBdr>
        </w:div>
        <w:div w:id="2104524742">
          <w:marLeft w:val="0"/>
          <w:marRight w:val="0"/>
          <w:marTop w:val="0"/>
          <w:marBottom w:val="0"/>
          <w:divBdr>
            <w:top w:val="none" w:sz="0" w:space="0" w:color="auto"/>
            <w:left w:val="none" w:sz="0" w:space="0" w:color="auto"/>
            <w:bottom w:val="none" w:sz="0" w:space="0" w:color="auto"/>
            <w:right w:val="none" w:sz="0" w:space="0" w:color="auto"/>
          </w:divBdr>
        </w:div>
        <w:div w:id="1957907378">
          <w:marLeft w:val="0"/>
          <w:marRight w:val="0"/>
          <w:marTop w:val="0"/>
          <w:marBottom w:val="0"/>
          <w:divBdr>
            <w:top w:val="none" w:sz="0" w:space="0" w:color="auto"/>
            <w:left w:val="none" w:sz="0" w:space="0" w:color="auto"/>
            <w:bottom w:val="none" w:sz="0" w:space="0" w:color="auto"/>
            <w:right w:val="none" w:sz="0" w:space="0" w:color="auto"/>
          </w:divBdr>
        </w:div>
        <w:div w:id="41683858">
          <w:marLeft w:val="0"/>
          <w:marRight w:val="0"/>
          <w:marTop w:val="0"/>
          <w:marBottom w:val="0"/>
          <w:divBdr>
            <w:top w:val="none" w:sz="0" w:space="0" w:color="auto"/>
            <w:left w:val="none" w:sz="0" w:space="0" w:color="auto"/>
            <w:bottom w:val="none" w:sz="0" w:space="0" w:color="auto"/>
            <w:right w:val="none" w:sz="0" w:space="0" w:color="auto"/>
          </w:divBdr>
        </w:div>
        <w:div w:id="1653098469">
          <w:marLeft w:val="0"/>
          <w:marRight w:val="0"/>
          <w:marTop w:val="0"/>
          <w:marBottom w:val="0"/>
          <w:divBdr>
            <w:top w:val="none" w:sz="0" w:space="0" w:color="auto"/>
            <w:left w:val="none" w:sz="0" w:space="0" w:color="auto"/>
            <w:bottom w:val="none" w:sz="0" w:space="0" w:color="auto"/>
            <w:right w:val="none" w:sz="0" w:space="0" w:color="auto"/>
          </w:divBdr>
        </w:div>
      </w:divsChild>
    </w:div>
    <w:div w:id="1882087742">
      <w:bodyDiv w:val="1"/>
      <w:marLeft w:val="0"/>
      <w:marRight w:val="0"/>
      <w:marTop w:val="0"/>
      <w:marBottom w:val="0"/>
      <w:divBdr>
        <w:top w:val="none" w:sz="0" w:space="0" w:color="auto"/>
        <w:left w:val="none" w:sz="0" w:space="0" w:color="auto"/>
        <w:bottom w:val="none" w:sz="0" w:space="0" w:color="auto"/>
        <w:right w:val="none" w:sz="0" w:space="0" w:color="auto"/>
      </w:divBdr>
    </w:div>
    <w:div w:id="1897399425">
      <w:bodyDiv w:val="1"/>
      <w:marLeft w:val="0"/>
      <w:marRight w:val="0"/>
      <w:marTop w:val="0"/>
      <w:marBottom w:val="0"/>
      <w:divBdr>
        <w:top w:val="none" w:sz="0" w:space="0" w:color="auto"/>
        <w:left w:val="none" w:sz="0" w:space="0" w:color="auto"/>
        <w:bottom w:val="none" w:sz="0" w:space="0" w:color="auto"/>
        <w:right w:val="none" w:sz="0" w:space="0" w:color="auto"/>
      </w:divBdr>
    </w:div>
    <w:div w:id="1955594247">
      <w:bodyDiv w:val="1"/>
      <w:marLeft w:val="0"/>
      <w:marRight w:val="0"/>
      <w:marTop w:val="0"/>
      <w:marBottom w:val="0"/>
      <w:divBdr>
        <w:top w:val="none" w:sz="0" w:space="0" w:color="auto"/>
        <w:left w:val="none" w:sz="0" w:space="0" w:color="auto"/>
        <w:bottom w:val="none" w:sz="0" w:space="0" w:color="auto"/>
        <w:right w:val="none" w:sz="0" w:space="0" w:color="auto"/>
      </w:divBdr>
    </w:div>
    <w:div w:id="2003389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stylesWithEffects" Target="stylesWithEffect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F5EA7-F80E-465E-B5AC-3EDEE8110C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336</Words>
  <Characters>1951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2283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utilizator</dc:creator>
  <cp:lastModifiedBy>Boss</cp:lastModifiedBy>
  <cp:revision>2</cp:revision>
  <cp:lastPrinted>2017-09-22T09:50:00Z</cp:lastPrinted>
  <dcterms:created xsi:type="dcterms:W3CDTF">2017-10-06T15:20:00Z</dcterms:created>
  <dcterms:modified xsi:type="dcterms:W3CDTF">2017-10-06T15:20:00Z</dcterms:modified>
</cp:coreProperties>
</file>