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38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8 iulie 2025</w:t>
      </w:r>
    </w:p>
    <w:p w:rsidR="00000000" w:rsidDel="00000000" w:rsidP="00000000" w:rsidRDefault="00000000" w:rsidRPr="00000000" w14:paraId="00000003">
      <w:pPr>
        <w:pStyle w:val="Heading1"/>
        <w:pBdr>
          <w:bottom w:color="b9d2e3" w:space="2" w:sz="6" w:val="single"/>
        </w:pBdr>
        <w:spacing w:after="0" w:before="0" w:line="276" w:lineRule="auto"/>
        <w:ind w:right="75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Comunicat de presă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Informare privind desfășurarea probei scrise din cadrul examenului naţional de definitivare în învăţământ - sesiunea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Inspectoratul Școlar Județean Vrancea informează că, marți, 8 iulie 2025, în centrul de examen organizat la Școala Gimnazială „Anghel Saligny” din Focșani, s-a desfășurat proba scrisă din cadrul examenului național de definitivare în învățământ, sesiunea 2025.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Proba a început la ora 9:00, iar timpul alocat redactării lucrării a fost de 4 (patru) ore. La nivelul județului Vrancea, s-au înscris 114 candidați pentru susținerea acestei etape a examenului, repartizați pe 28 de discipline.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Din totalul candidaților înscriși: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3 candidați au fost absenți,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3 candidați s-au retras din examen.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Astfel, au fost transmise spre evaluare un număr de 108 lucrări, acestea fiind scanate și încărcate pe platforma digitală dedicată procesului de evaluare.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Calendarul următoarelor etape este următorul: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15 iulie 2025: Afișarea primelor rezultate, la sediul Inspectoratului Școlar Județean Vrancea și pe platforma oficială https://definitivat.edu.ro/2025.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15–16 iulie 2025: Depunerea contestațiilor, la sediul Inspectoratului Școlar Județean Vrancea sau prin mijloace electronice.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21 iulie 2025: Afișarea rezultatelor finale.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Menționăm că promovarea examenului de definitivare în învățământ este condiționată de obținerea unei note finale de minimum 8 (opt), calculată după următoarea formulă: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ND = (NI1 + NI2 + NP + 7 × NS) / 10,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unde: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ND reprezintă nota finală la examen,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NI1 și NI2 – notele obținute la cele două inspecții la clasă,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NP – nota acordată pentru portofoliu,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NS – nota obținută la proba scrisă.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Toate notele sunt aferente sesiunii de examen curente.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Definitivarea în învățământ poate fi obținută la una dintre disciplinele pe care cadrul didactic are dreptul să le predea, în conformitate cu specializările înscrise pe diploma de absolvire/licență/master și cu prevederile Centralizatorului în vigoare privind disciplinele de învățământ, domeniile și specializările corespunzătoare.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Inspector școlar general,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prof. dr. Livia-Silvia MARCU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Președintele comisiei județene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Inspector școlar general adjunct,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prof. Lauriana AILINCUȚEI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417" w:right="900" w:header="3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070.0" w:type="dxa"/>
      <w:jc w:val="left"/>
      <w:tblInd w:w="-43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316"/>
      <w:gridCol w:w="4069"/>
      <w:gridCol w:w="1417"/>
      <w:gridCol w:w="2268"/>
      <w:tblGridChange w:id="0">
        <w:tblGrid>
          <w:gridCol w:w="2316"/>
          <w:gridCol w:w="4069"/>
          <w:gridCol w:w="1417"/>
          <w:gridCol w:w="226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28579" cy="720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1053" l="0" r="0" t="123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579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color w:val="2f5496"/>
            </w:rPr>
          </w:pPr>
          <w:r w:rsidDel="00000000" w:rsidR="00000000" w:rsidRPr="00000000">
            <w:rPr>
              <w:color w:val="2f5496"/>
              <w:rtl w:val="0"/>
            </w:rPr>
            <w:t xml:space="preserve">INSPECTORATUL ȘCOLAR</w:t>
          </w:r>
        </w:p>
        <w:p w:rsidR="00000000" w:rsidDel="00000000" w:rsidP="00000000" w:rsidRDefault="00000000" w:rsidRPr="00000000" w14:paraId="0000002D">
          <w:pPr>
            <w:rPr>
              <w:color w:val="2f5496"/>
            </w:rPr>
          </w:pPr>
          <w:r w:rsidDel="00000000" w:rsidR="00000000" w:rsidRPr="00000000">
            <w:rPr>
              <w:color w:val="2f5496"/>
              <w:rtl w:val="0"/>
            </w:rPr>
            <w:t xml:space="preserve">JUDEȚEAN VRANCEA</w:t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20000" cy="720000"/>
                <wp:effectExtent b="0" l="0" r="0" t="0"/>
                <wp:docPr descr="Ministerul Educației (România) - Wikipedia" id="2" name="image2.png"/>
                <a:graphic>
                  <a:graphicData uri="http://schemas.openxmlformats.org/drawingml/2006/picture">
                    <pic:pic>
                      <pic:nvPicPr>
                        <pic:cNvPr descr="Ministerul Educației (România) - Wikipedi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MINISTERUL EDUCAȚIEI ȘI CERCETĂRII</w:t>
          </w:r>
        </w:p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bottom w:color="2f5496" w:space="0" w:sz="24" w:val="single"/>
          </w:tcBorders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Focșani, Str. Dornei, nr. 5, tel. 0237214141, fax 0237214499</w:t>
          </w:r>
        </w:p>
      </w:tc>
      <w:tc>
        <w:tcPr>
          <w:tcBorders>
            <w:bottom w:color="2f5496" w:space="0" w:sz="24" w:val="single"/>
          </w:tcBorders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2f5496" w:space="0" w:sz="24" w:val="single"/>
          </w:tcBorders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f549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